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628" w:rsidRDefault="00F94628">
      <w:r>
        <w:rPr>
          <w:noProof/>
          <w:lang w:val="pt-PT" w:eastAsia="pt-PT"/>
        </w:rPr>
        <w:pict>
          <v:roundrect id="_x0000_s1026" style="position:absolute;margin-left:14.45pt;margin-top:424.8pt;width:319.5pt;height:164.25pt;z-index:251712000" arcsize="10923f" stroked="f">
            <v:fill color2="fill lighten(95)" rotate="t" method="linear sigma" focus="50%" type="gradient"/>
            <v:textbox>
              <w:txbxContent>
                <w:p w:rsidR="00F94628" w:rsidRPr="00365567" w:rsidRDefault="00F94628">
                  <w:pPr>
                    <w:rPr>
                      <w:rFonts w:ascii="Tahoma" w:hAnsi="Tahoma" w:cs="Tahoma"/>
                      <w:b/>
                      <w:bCs/>
                      <w:color w:val="FF0000"/>
                      <w:sz w:val="28"/>
                      <w:szCs w:val="28"/>
                      <w:lang w:val="pt-PT"/>
                    </w:rPr>
                  </w:pPr>
                  <w:r w:rsidRPr="00365567">
                    <w:rPr>
                      <w:rFonts w:ascii="Tahoma" w:hAnsi="Tahoma" w:cs="Tahoma"/>
                      <w:b/>
                      <w:bCs/>
                      <w:color w:val="FF0000"/>
                      <w:sz w:val="28"/>
                      <w:szCs w:val="28"/>
                      <w:lang w:val="pt-PT"/>
                    </w:rPr>
                    <w:t>Nota:</w:t>
                  </w:r>
                </w:p>
                <w:p w:rsidR="00F94628" w:rsidRPr="00365567" w:rsidRDefault="00F94628">
                  <w:pPr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</w:pPr>
                </w:p>
                <w:p w:rsidR="00F94628" w:rsidRPr="00365567" w:rsidRDefault="00F94628">
                  <w:pPr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</w:pPr>
                  <w:r w:rsidRPr="00365567"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  <w:t>No</w:t>
                  </w:r>
                  <w:r w:rsidRPr="00365567">
                    <w:rPr>
                      <w:rFonts w:ascii="Tahoma" w:hAnsi="Tahoma" w:cs="Tahoma"/>
                      <w:b/>
                      <w:bCs/>
                      <w:sz w:val="28"/>
                      <w:szCs w:val="28"/>
                      <w:lang w:val="pt-PT"/>
                    </w:rPr>
                    <w:t xml:space="preserve"> e-Manual </w:t>
                  </w:r>
                  <w:r w:rsidRPr="00365567"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  <w:t>encontra</w:t>
                  </w:r>
                  <w:r w:rsidRPr="00365567">
                    <w:rPr>
                      <w:rFonts w:ascii="Tahoma" w:hAnsi="Tahoma" w:cs="Tahoma"/>
                      <w:b/>
                      <w:bCs/>
                      <w:sz w:val="28"/>
                      <w:szCs w:val="28"/>
                      <w:lang w:val="pt-PT"/>
                    </w:rPr>
                    <w:t xml:space="preserve"> em formato PDF e em Word as planificações a médio prazo e planos de aula </w:t>
                  </w:r>
                  <w:r w:rsidRPr="00365567"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  <w:t>que apresentamos de seguida.</w:t>
                  </w:r>
                  <w:r w:rsidRPr="00365567">
                    <w:rPr>
                      <w:rFonts w:ascii="Tahoma" w:hAnsi="Tahoma" w:cs="Tahoma"/>
                      <w:b/>
                      <w:bCs/>
                      <w:sz w:val="28"/>
                      <w:szCs w:val="28"/>
                      <w:lang w:val="pt-PT"/>
                    </w:rPr>
                    <w:t xml:space="preserve"> Pode assim, facilmente, fazer as adaptações e reajustes </w:t>
                  </w:r>
                  <w:r w:rsidRPr="00365567">
                    <w:rPr>
                      <w:rFonts w:ascii="Tahoma" w:hAnsi="Tahoma" w:cs="Tahoma"/>
                      <w:sz w:val="28"/>
                      <w:szCs w:val="28"/>
                      <w:lang w:val="pt-PT"/>
                    </w:rPr>
                    <w:t>que considerar necessários.</w:t>
                  </w:r>
                </w:p>
              </w:txbxContent>
            </v:textbox>
          </v:roundrect>
        </w:pict>
      </w:r>
      <w:r>
        <w:rPr>
          <w:noProof/>
          <w:lang w:val="pt-PT" w:eastAsia="pt-P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3" o:spid="_x0000_s1027" type="#_x0000_t75" style="position:absolute;margin-left:298.7pt;margin-top:261.3pt;width:154.5pt;height:36.75pt;z-index:251710976;visibility:visible">
            <v:imagedata r:id="rId6" o:title=""/>
          </v:shape>
        </w:pict>
      </w:r>
      <w:r>
        <w:rPr>
          <w:noProof/>
          <w:lang w:val="pt-PT" w:eastAsia="pt-PT"/>
        </w:rPr>
        <w:pict>
          <v:group id="_x0000_s1028" style="position:absolute;margin-left:-42.5pt;margin-top:-56.5pt;width:595.45pt;height:841.3pt;z-index:251709952" coordsize="11225,15477">
            <v:group id="_x0000_s1029" style="position:absolute;width:11225;height:15477" coordsize="11225,15477">
              <v:shape id="_x0000_s1030" style="position:absolute;width:11225;height:15477;mso-position-horizontal:absolute;mso-position-horizontal-relative:page;mso-position-vertical:absolute;mso-position-vertical-relative:page" coordsize="11225,15477" o:allowincell="f" path="m,15477r11225,l11225,,,xe" fillcolor="#edeacc" stroked="f"/>
              <v:shape id="_x0000_s1031" style="position:absolute;left:1896;top:1870;width:9329;height:5173;mso-position-horizontal:absolute;mso-position-horizontal-relative:page;mso-position-vertical:absolute;mso-position-vertical-relative:page" coordsize="9329,5173" o:allowincell="f" path="m179,4128l4209,3909r43,1264l9329,4797r,-4761l,xe" stroked="f"/>
              <v:shape id="_x0000_s1032" style="position:absolute;left:1389;top:987;width:7522;height:1739;mso-position-horizontal:absolute;mso-position-horizontal-relative:page;mso-position-vertical:absolute;mso-position-vertical-relative:page" coordsize="7522,1739" o:allowincell="f" path="m,l7317,r205,1178l98,1739xe" fillcolor="#ff3f00" stroked="f"/>
              <v:shapetype id="_x0000_t136" coordsize="21600,21600" o:spt="136" adj="10800" path="m@7,l@8,m@5,21600l@6,21600e">
                <v:formulas>
                  <v:f eqn="sum #0 0 10800"/>
                  <v:f eqn="prod #0 2 1"/>
                  <v:f eqn="sum 21600 0 @1"/>
                  <v:f eqn="sum 0 0 @2"/>
                  <v:f eqn="sum 21600 0 @3"/>
                  <v:f eqn="if @0 @3 0"/>
                  <v:f eqn="if @0 21600 @1"/>
                  <v:f eqn="if @0 0 @2"/>
                  <v:f eqn="if @0 @4 21600"/>
                  <v:f eqn="mid @5 @6"/>
                  <v:f eqn="mid @8 @5"/>
                  <v:f eqn="mid @7 @8"/>
                  <v:f eqn="mid @6 @7"/>
                  <v:f eqn="sum @6 0 @5"/>
                </v:formulas>
                <v:path textpathok="t" o:connecttype="custom" o:connectlocs="@9,0;@10,10800;@11,21600;@12,10800" o:connectangles="270,180,90,0"/>
                <v:textpath on="t" fitshape="t"/>
                <v:handles>
                  <v:h position="#0,bottomRight" xrange="6629,14971"/>
                </v:handles>
                <o:lock v:ext="edit" text="t" shapetype="t"/>
              </v:shapetype>
              <v:shape id="_x0000_s1033" type="#_x0000_t136" style="position:absolute;left:2509;top:3164;width:7891;height:1190;rotation:23384304fd;mso-position-horizontal-relative:page;mso-position-vertical-relative:page" o:allowincell="f" fillcolor="#0c9" stroked="f">
                <v:textpath style="font-family:&quot;Arial Black&quot;;font-size:60pt" string="Planos de Aula"/>
              </v:shape>
              <v:shape id="_x0000_s1034" type="#_x0000_t136" style="position:absolute;left:2576;top:4510;width:1661;height:1087;rotation:23384304fd;mso-position-horizontal-relative:page;mso-position-vertical-relative:page" o:allowincell="f" fillcolor="#0c9" stroked="f">
                <v:textpath style="font-family:&quot;Times New Roman&quot;;font-size:55pt" string="&amp; C"/>
              </v:shape>
              <v:shape id="_x0000_s1035" type="#_x0000_t136" style="position:absolute;left:4208;top:4450;width:591;height:1086;rotation:23384304fd;mso-position-horizontal-relative:page;mso-position-vertical-relative:page" o:allowincell="f" fillcolor="#0c9" stroked="f">
                <v:textpath style="font-family:&quot;Times New Roman&quot;;font-size:55pt" string="o"/>
              </v:shape>
              <v:shape id="_x0000_s1036" type="#_x0000_t136" style="position:absolute;left:4793;top:4408;width:917;height:1086;rotation:23384304fd;mso-position-horizontal-relative:page;mso-position-vertical-relative:page" o:allowincell="f" fillcolor="#0c9" stroked="f">
                <v:textpath style="font-family:&quot;Times New Roman&quot;;font-size:55pt" string="m"/>
              </v:shape>
              <v:shape id="_x0000_s1037" type="#_x0000_t136" style="position:absolute;left:5704;top:4366;width:611;height:1086;rotation:23384304fd;mso-position-horizontal-relative:page;mso-position-vertical-relative:page" o:allowincell="f" fillcolor="#0c9" stroked="f">
                <v:textpath style="font-family:&quot;Times New Roman&quot;;font-size:55pt" string="p"/>
              </v:shape>
              <v:shape id="_x0000_s1038" type="#_x0000_t136" style="position:absolute;left:6309;top:4332;width:611;height:1086;rotation:23384304fd;mso-position-horizontal-relative:page;mso-position-vertical-relative:page" o:allowincell="f" fillcolor="#0c9" stroked="f">
                <v:textpath style="font-family:&quot;Times New Roman&quot;;font-size:55pt" string="a"/>
              </v:shape>
              <v:shape id="_x0000_s1039" type="#_x0000_t136" style="position:absolute;left:6915;top:4299;width:591;height:1086;rotation:23384304fd;mso-position-horizontal-relative:page;mso-position-vertical-relative:page" o:allowincell="f" fillcolor="#0c9" stroked="f">
                <v:textpath style="font-family:&quot;Times New Roman&quot;;font-size:55pt" string="n"/>
              </v:shape>
              <v:shape id="_x0000_s1040" type="#_x0000_t136" style="position:absolute;left:7500;top:4267;width:591;height:1086;rotation:23384304fd;mso-position-horizontal-relative:page;mso-position-vertical-relative:page" o:allowincell="f" fillcolor="#0c9" stroked="f">
                <v:textpath style="font-family:&quot;Times New Roman&quot;;font-size:55pt" string="h"/>
              </v:shape>
              <v:shape id="_x0000_s1041" type="#_x0000_t136" style="position:absolute;left:8085;top:4244;width:224;height:1086;rotation:23384304fd;mso-position-horizontal-relative:page;mso-position-vertical-relative:page" o:allowincell="f" fillcolor="#0c9" stroked="f">
                <v:textpath style="font-family:&quot;Times New Roman&quot;;font-size:55pt" string="i"/>
              </v:shape>
              <v:shape id="_x0000_s1042" type="#_x0000_t136" style="position:absolute;left:8304;top:4221;width:610;height:1086;rotation:23384304fd;mso-position-horizontal-relative:page;mso-position-vertical-relative:page" o:allowincell="f" fillcolor="#0c9" stroked="f">
                <v:textpath style="font-family:&quot;Times New Roman&quot;;font-size:55pt" string="a"/>
              </v:shape>
              <v:shape id="_x0000_s1043" style="position:absolute;left:7724;top:686;width:2036;height:2036;mso-position-horizontal:absolute;mso-position-horizontal-relative:page;mso-position-vertical:absolute;mso-position-vertical-relative:page" coordsize="2036,2036" o:allowincell="f" path="m2036,1018v,562,-456,1018,-1018,1018c456,2036,,1580,,1018,,456,456,,1018,v562,,1018,456,1018,1018e" fillcolor="#e50000" stroked="f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44" type="#_x0000_t202" style="position:absolute;left:8289;top:371;width:1906;height:2893;mso-position-horizontal-relative:page;mso-position-vertical-relative:page" o:allowincell="f" filled="f" stroked="f">
                <v:textbox style="mso-next-textbox:#_x0000_s1044" inset="0,0,0,0">
                  <w:txbxContent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1178" w:line="2538" w:lineRule="exact"/>
                        <w:rPr>
                          <w:rFonts w:ascii="Arial Black" w:hAnsi="Arial Black" w:cs="Arial Black"/>
                          <w:color w:val="FFA500"/>
                          <w:w w:val="74"/>
                          <w:position w:val="4"/>
                          <w:sz w:val="180"/>
                          <w:szCs w:val="180"/>
                        </w:rPr>
                      </w:pPr>
                      <w:r>
                        <w:rPr>
                          <w:rFonts w:ascii="Arial Black" w:hAnsi="Arial Black" w:cs="Arial Black"/>
                          <w:color w:val="FFA500"/>
                          <w:w w:val="74"/>
                          <w:position w:val="4"/>
                          <w:sz w:val="180"/>
                          <w:szCs w:val="180"/>
                        </w:rPr>
                        <w:t>6</w:t>
                      </w:r>
                    </w:p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538" w:lineRule="exact"/>
                        <w:rPr>
                          <w:rFonts w:ascii="Arial Black" w:hAnsi="Arial Black" w:cs="Arial Black"/>
                          <w:color w:val="FFA500"/>
                          <w:position w:val="4"/>
                          <w:sz w:val="180"/>
                          <w:szCs w:val="180"/>
                        </w:rPr>
                      </w:pPr>
                    </w:p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538" w:lineRule="exact"/>
                        <w:rPr>
                          <w:rFonts w:ascii="Arial Black" w:hAnsi="Arial Black" w:cs="Arial Black"/>
                          <w:color w:val="FFA500"/>
                          <w:position w:val="4"/>
                          <w:sz w:val="180"/>
                          <w:szCs w:val="180"/>
                        </w:rPr>
                      </w:pPr>
                    </w:p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538" w:lineRule="exact"/>
                        <w:rPr>
                          <w:rFonts w:ascii="Arial Black" w:hAnsi="Arial Black" w:cs="Arial Black"/>
                          <w:color w:val="FFA500"/>
                          <w:position w:val="4"/>
                          <w:sz w:val="180"/>
                          <w:szCs w:val="180"/>
                        </w:rPr>
                      </w:pPr>
                    </w:p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2538" w:lineRule="exact"/>
                        <w:rPr>
                          <w:rFonts w:ascii="Arial Black" w:hAnsi="Arial Black" w:cs="Arial Black"/>
                          <w:color w:val="FFA500"/>
                          <w:position w:val="4"/>
                          <w:sz w:val="180"/>
                          <w:szCs w:val="180"/>
                        </w:rPr>
                      </w:pPr>
                    </w:p>
                    <w:p w:rsidR="00F94628" w:rsidRDefault="00F94628" w:rsidP="00365567">
                      <w:pPr>
                        <w:widowControl w:val="0"/>
                        <w:autoSpaceDE w:val="0"/>
                        <w:autoSpaceDN w:val="0"/>
                        <w:adjustRightInd w:val="0"/>
                        <w:spacing w:line="603" w:lineRule="exact"/>
                        <w:ind w:firstLine="111"/>
                        <w:rPr>
                          <w:rFonts w:ascii="Logos Std 2010" w:hAnsi="Logos Std 2010" w:cs="Logos Std 2010"/>
                          <w:color w:val="000000"/>
                          <w:position w:val="2"/>
                          <w:sz w:val="57"/>
                          <w:szCs w:val="57"/>
                        </w:rPr>
                      </w:pPr>
                      <w:r>
                        <w:rPr>
                          <w:rFonts w:ascii="Logos Std 2010" w:hAnsi="Logos Std 2010" w:cs="Logos Std 2010"/>
                          <w:color w:val="00FFFF"/>
                          <w:position w:val="2"/>
                          <w:sz w:val="57"/>
                          <w:szCs w:val="57"/>
                        </w:rPr>
                        <w:t>O</w:t>
                      </w:r>
                      <w:r>
                        <w:rPr>
                          <w:rFonts w:ascii="Logos Std 2010" w:hAnsi="Logos Std 2010" w:cs="Logos Std 2010"/>
                          <w:color w:val="000000"/>
                          <w:position w:val="2"/>
                          <w:sz w:val="57"/>
                          <w:szCs w:val="57"/>
                        </w:rPr>
                        <w:t>o</w:t>
                      </w:r>
                    </w:p>
                  </w:txbxContent>
                </v:textbox>
              </v:shape>
            </v:group>
            <v:shape id="_x0000_s1045" type="#_x0000_t202" style="position:absolute;left:1680;top:1440;width:5925;height:565" stroked="f">
              <v:fill opacity="0"/>
              <v:textbox>
                <w:txbxContent>
                  <w:p w:rsidR="00F94628" w:rsidRDefault="00F94628" w:rsidP="00365567"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História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2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e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1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Geografia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2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de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1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Portugal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2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·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2"/>
                        <w:w w:val="82"/>
                        <w:sz w:val="30"/>
                        <w:szCs w:val="30"/>
                      </w:rPr>
                      <w:t xml:space="preserve"> 6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.°</w:t>
                    </w:r>
                    <w:r>
                      <w:rPr>
                        <w:rFonts w:ascii="Arial Black" w:hAnsi="Arial Black" w:cs="Arial Black"/>
                        <w:color w:val="000000"/>
                        <w:spacing w:val="1"/>
                        <w:w w:val="82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Fonts w:ascii="Arial Black" w:hAnsi="Arial Black" w:cs="Arial Black"/>
                        <w:color w:val="000000"/>
                        <w:w w:val="82"/>
                        <w:sz w:val="30"/>
                        <w:szCs w:val="30"/>
                      </w:rPr>
                      <w:t>ano</w:t>
                    </w:r>
                  </w:p>
                </w:txbxContent>
              </v:textbox>
            </v:shape>
          </v:group>
        </w:pict>
      </w:r>
      <w:r>
        <w:br w:type="page"/>
      </w:r>
    </w:p>
    <w:p w:rsidR="00F94628" w:rsidRPr="003D2BE3" w:rsidRDefault="00F94628" w:rsidP="003D2BE3">
      <w:pPr>
        <w:rPr>
          <w:rFonts w:ascii="Tahoma" w:hAnsi="Tahoma" w:cs="Tahoma"/>
          <w:b/>
          <w:bCs/>
          <w:color w:val="00798D"/>
          <w:sz w:val="32"/>
          <w:szCs w:val="32"/>
        </w:rPr>
      </w:pPr>
      <w:r>
        <w:rPr>
          <w:rFonts w:ascii="Tahoma" w:hAnsi="Tahoma" w:cs="Tahoma"/>
          <w:b/>
          <w:bCs/>
          <w:color w:val="00798D"/>
          <w:sz w:val="32"/>
          <w:szCs w:val="32"/>
          <w:lang w:val="pt-PT"/>
        </w:rPr>
        <w:t xml:space="preserve">   </w:t>
      </w:r>
      <w:r w:rsidRPr="003D2BE3">
        <w:rPr>
          <w:rFonts w:ascii="Tahoma" w:hAnsi="Tahoma" w:cs="Tahoma"/>
          <w:b/>
          <w:bCs/>
          <w:color w:val="00798D"/>
          <w:sz w:val="32"/>
          <w:szCs w:val="32"/>
        </w:rPr>
        <w:t>1. Conteúdos Programáticos</w:t>
      </w:r>
    </w:p>
    <w:p w:rsidR="00F94628" w:rsidRDefault="00F94628" w:rsidP="003D2BE3">
      <w:pPr>
        <w:rPr>
          <w:rFonts w:ascii="Tahoma" w:hAnsi="Tahoma" w:cs="Tahoma"/>
          <w:b/>
          <w:bCs/>
          <w:color w:val="F03E33"/>
          <w:sz w:val="28"/>
          <w:szCs w:val="28"/>
          <w:lang w:val="pt-PT"/>
        </w:rPr>
      </w:pPr>
      <w:r>
        <w:rPr>
          <w:rFonts w:ascii="Tahoma" w:hAnsi="Tahoma" w:cs="Tahoma"/>
          <w:b/>
          <w:bCs/>
          <w:color w:val="F03E33"/>
          <w:sz w:val="28"/>
          <w:szCs w:val="28"/>
          <w:lang w:val="pt-PT"/>
        </w:rPr>
        <w:t xml:space="preserve">   </w:t>
      </w:r>
    </w:p>
    <w:p w:rsidR="00F94628" w:rsidRDefault="00F94628" w:rsidP="003D2BE3">
      <w:pPr>
        <w:rPr>
          <w:rFonts w:ascii="Tahoma" w:hAnsi="Tahoma" w:cs="Tahoma"/>
          <w:b/>
          <w:bCs/>
          <w:color w:val="F03E33"/>
          <w:sz w:val="28"/>
          <w:szCs w:val="28"/>
          <w:lang w:val="pt-PT"/>
        </w:rPr>
      </w:pPr>
      <w:r>
        <w:rPr>
          <w:rFonts w:ascii="Tahoma" w:hAnsi="Tahoma" w:cs="Tahoma"/>
          <w:b/>
          <w:bCs/>
          <w:color w:val="F03E33"/>
          <w:sz w:val="28"/>
          <w:szCs w:val="28"/>
          <w:lang w:val="pt-PT"/>
        </w:rPr>
        <w:t xml:space="preserve">   </w:t>
      </w:r>
      <w:r w:rsidRPr="003D2BE3">
        <w:rPr>
          <w:rFonts w:ascii="Tahoma" w:hAnsi="Tahoma" w:cs="Tahoma"/>
          <w:b/>
          <w:bCs/>
          <w:color w:val="F03E33"/>
          <w:sz w:val="28"/>
          <w:szCs w:val="28"/>
        </w:rPr>
        <w:t>Conteúdos/tematização</w:t>
      </w:r>
      <w:r w:rsidRPr="00E45D76">
        <w:rPr>
          <w:rFonts w:ascii="Tahoma" w:hAnsi="Tahoma" w:cs="Tahoma"/>
          <w:b/>
          <w:bCs/>
          <w:color w:val="F03E33"/>
          <w:sz w:val="28"/>
          <w:szCs w:val="28"/>
          <w:vertAlign w:val="superscript"/>
        </w:rPr>
        <w:t>(1)</w:t>
      </w:r>
    </w:p>
    <w:p w:rsidR="00F94628" w:rsidRPr="003D2BE3" w:rsidRDefault="00F94628" w:rsidP="003D2BE3">
      <w:pPr>
        <w:rPr>
          <w:rFonts w:ascii="Tahoma" w:hAnsi="Tahoma" w:cs="Tahoma"/>
          <w:b/>
          <w:bCs/>
          <w:color w:val="F03E33"/>
          <w:sz w:val="28"/>
          <w:szCs w:val="28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  <w:r>
        <w:rPr>
          <w:noProof/>
          <w:lang w:val="pt-PT" w:eastAsia="pt-PT"/>
        </w:rPr>
        <w:pict>
          <v:group id="_x0000_s1046" style="position:absolute;margin-left:12.45pt;margin-top:9.25pt;width:474.75pt;height:386.45pt;z-index:251589120" coordorigin="1215,2396" coordsize="9495,7729">
            <v:rect id="_x0000_s1047" style="position:absolute;left:1215;top:2396;width:9495;height:7729" fillcolor="#31849b" stroked="f"/>
            <v:shape id="_x0000_s1048" type="#_x0000_t202" style="position:absolute;left:1410;top:3164;width:9120;height:6796">
              <v:textbox>
                <w:txbxContent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48" w:line="235" w:lineRule="exact"/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  <w:lang w:val="pt-PT"/>
                      </w:rPr>
                    </w:pPr>
                    <w:r w:rsidRPr="003D2BE3"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  <w:t xml:space="preserve">A – A Península Ibérica: dos primeiros povos à formação de Portugal (século XII)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Ambiente natural e primeiros povos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Os Romanos na Península Ibérica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Os Muçulmanos na Península Ibérica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272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A formação do Reino de Portugal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48" w:line="236" w:lineRule="exact"/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</w:pPr>
                    <w:r w:rsidRPr="003D2BE3"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  <w:t xml:space="preserve">B – Do século XIII à União Ibérica e Restauração (século XVII)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Portugal no século XIII e a Revolução de 1383-1385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Portugal nos séculos XV e XVI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272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Da União Ibérica à Restauração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48" w:line="236" w:lineRule="exact"/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</w:pPr>
                    <w:r w:rsidRPr="003D2BE3"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  <w:t xml:space="preserve">C – Do Portugal do século XVIII à consolidação da sociedade liberal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Império e monarquia absoluta no século XVIII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1820 e o Liberalismo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272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Portugal na segunda metade do século XIX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50" w:line="234" w:lineRule="exact"/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</w:pPr>
                    <w:r w:rsidRPr="003D2BE3">
                      <w:rPr>
                        <w:rFonts w:ascii="Tahoma" w:hAnsi="Tahoma" w:cs="Tahoma"/>
                        <w:b/>
                        <w:bCs/>
                        <w:color w:val="FF1621"/>
                        <w:sz w:val="21"/>
                        <w:szCs w:val="21"/>
                      </w:rPr>
                      <w:t>D – O século XX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A queda da monarquia e a 1.ª República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Estado Novo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after="19"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25 de Abril de 1974 e o regime democrático </w:t>
                    </w:r>
                  </w:p>
                  <w:p w:rsidR="00F94628" w:rsidRPr="003D2BE3" w:rsidRDefault="00F94628" w:rsidP="003D2BE3">
                    <w:pPr>
                      <w:widowControl w:val="0"/>
                      <w:autoSpaceDE w:val="0"/>
                      <w:autoSpaceDN w:val="0"/>
                      <w:adjustRightInd w:val="0"/>
                      <w:spacing w:line="281" w:lineRule="exact"/>
                      <w:rPr>
                        <w:rFonts w:ascii="Tahoma" w:hAnsi="Tahoma" w:cs="Tahoma"/>
                        <w:color w:val="000000"/>
                      </w:rPr>
                    </w:pPr>
                    <w:r w:rsidRPr="003D2BE3">
                      <w:rPr>
                        <w:rFonts w:ascii="Tahoma" w:hAnsi="Tahoma" w:cs="Tahoma"/>
                        <w:color w:val="FF1621"/>
                      </w:rPr>
                      <w:t>•</w:t>
                    </w:r>
                    <w:r w:rsidRPr="003D2BE3">
                      <w:rPr>
                        <w:rFonts w:ascii="Tahoma" w:hAnsi="Tahoma" w:cs="Tahoma"/>
                        <w:color w:val="000000"/>
                      </w:rPr>
                      <w:t xml:space="preserve"> Portugal nos dias de hoje – Sociedade e geografia humana </w:t>
                    </w:r>
                  </w:p>
                  <w:p w:rsidR="00F94628" w:rsidRDefault="00F94628"/>
                </w:txbxContent>
              </v:textbox>
            </v:shape>
            <v:shape id="_x0000_s1049" type="#_x0000_t202" style="position:absolute;left:1575;top:2590;width:8640;height:450" fillcolor="#31849b" stroked="f">
              <v:textbox>
                <w:txbxContent>
                  <w:p w:rsidR="00F94628" w:rsidRPr="00210287" w:rsidRDefault="00F94628" w:rsidP="00E45D76">
                    <w:pPr>
                      <w:jc w:val="center"/>
                      <w:rPr>
                        <w:rFonts w:ascii="Tahoma" w:hAnsi="Tahoma" w:cs="Tahoma"/>
                        <w:b/>
                        <w:bCs/>
                        <w:color w:val="FFFFFF"/>
                        <w:sz w:val="24"/>
                        <w:szCs w:val="24"/>
                      </w:rPr>
                    </w:pPr>
                    <w:r w:rsidRPr="00210287">
                      <w:rPr>
                        <w:rFonts w:ascii="Tahoma" w:hAnsi="Tahoma" w:cs="Tahoma"/>
                        <w:b/>
                        <w:bCs/>
                        <w:color w:val="FFFFFF"/>
                        <w:sz w:val="24"/>
                        <w:szCs w:val="24"/>
                      </w:rPr>
                      <w:t>2.° ciclo História e Geografia: Portugal no passado e no presente</w:t>
                    </w:r>
                  </w:p>
                  <w:p w:rsidR="00F94628" w:rsidRPr="00210287" w:rsidRDefault="00F94628">
                    <w:pPr>
                      <w:rPr>
                        <w:color w:val="FFFFFF"/>
                      </w:rPr>
                    </w:pPr>
                  </w:p>
                </w:txbxContent>
              </v:textbox>
            </v:shape>
          </v:group>
        </w:pict>
      </w: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Default="00F94628" w:rsidP="003D2BE3">
      <w:pPr>
        <w:rPr>
          <w:rFonts w:ascii="Tahoma" w:hAnsi="Tahoma" w:cs="Tahoma"/>
          <w:color w:val="FF0000"/>
          <w:lang w:val="pt-PT"/>
        </w:rPr>
      </w:pPr>
    </w:p>
    <w:p w:rsidR="00F94628" w:rsidRPr="003D2BE3" w:rsidRDefault="00F94628" w:rsidP="0086536E">
      <w:pPr>
        <w:autoSpaceDE w:val="0"/>
        <w:autoSpaceDN w:val="0"/>
        <w:adjustRightInd w:val="0"/>
        <w:spacing w:line="276" w:lineRule="auto"/>
        <w:rPr>
          <w:rFonts w:ascii="Tahoma" w:hAnsi="Tahoma" w:cs="Tahoma"/>
          <w:color w:val="231F20"/>
          <w:sz w:val="12"/>
          <w:szCs w:val="12"/>
          <w:lang w:val="pt-PT" w:eastAsia="pt-PT"/>
        </w:rPr>
      </w:pPr>
      <w:r w:rsidRPr="003D2BE3">
        <w:rPr>
          <w:rFonts w:ascii="Tahoma" w:hAnsi="Tahoma" w:cs="Tahoma"/>
          <w:color w:val="231F20"/>
          <w:lang w:val="pt-PT" w:eastAsia="pt-PT"/>
        </w:rPr>
        <w:t>– O ajuste da incidência do ensino deve ser feito tendo em conta as “</w:t>
      </w:r>
      <w:r w:rsidRPr="003D2BE3">
        <w:rPr>
          <w:rFonts w:ascii="Tahoma" w:hAnsi="Tahoma" w:cs="Tahoma"/>
          <w:b/>
          <w:bCs/>
          <w:color w:val="F03E33"/>
          <w:lang w:val="pt-PT" w:eastAsia="pt-PT"/>
        </w:rPr>
        <w:t>Competências Específicas</w:t>
      </w:r>
      <w:r w:rsidRPr="003D2BE3">
        <w:rPr>
          <w:rFonts w:ascii="Tahoma" w:hAnsi="Tahoma" w:cs="Tahoma"/>
          <w:color w:val="231F20"/>
          <w:lang w:val="pt-PT" w:eastAsia="pt-PT"/>
        </w:rPr>
        <w:t>”</w:t>
      </w:r>
      <w:r w:rsidRPr="00E45D76">
        <w:rPr>
          <w:rFonts w:ascii="Tahoma" w:hAnsi="Tahoma" w:cs="Tahoma"/>
          <w:color w:val="231F20"/>
          <w:vertAlign w:val="superscript"/>
          <w:lang w:val="pt-PT" w:eastAsia="pt-PT"/>
        </w:rPr>
        <w:t>(1)</w:t>
      </w:r>
      <w:r w:rsidRPr="003D2BE3">
        <w:rPr>
          <w:rFonts w:ascii="Tahoma" w:hAnsi="Tahoma" w:cs="Tahoma"/>
          <w:color w:val="231F20"/>
          <w:sz w:val="12"/>
          <w:szCs w:val="12"/>
          <w:lang w:val="pt-PT" w:eastAsia="pt-PT"/>
        </w:rPr>
        <w:t xml:space="preserve"> </w:t>
      </w:r>
      <w:r w:rsidRPr="003D2BE3">
        <w:rPr>
          <w:rFonts w:ascii="Tahoma" w:hAnsi="Tahoma" w:cs="Tahoma"/>
          <w:color w:val="231F20"/>
          <w:lang w:val="pt-PT" w:eastAsia="pt-PT"/>
        </w:rPr>
        <w:t>e as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3D2BE3">
        <w:rPr>
          <w:rFonts w:ascii="Tahoma" w:hAnsi="Tahoma" w:cs="Tahoma"/>
          <w:color w:val="231F20"/>
          <w:lang w:val="pt-PT" w:eastAsia="pt-PT"/>
        </w:rPr>
        <w:t>“</w:t>
      </w:r>
      <w:r w:rsidRPr="003D2BE3">
        <w:rPr>
          <w:rFonts w:ascii="Tahoma" w:hAnsi="Tahoma" w:cs="Tahoma"/>
          <w:b/>
          <w:bCs/>
          <w:color w:val="F03E33"/>
          <w:lang w:val="pt-PT" w:eastAsia="pt-PT"/>
        </w:rPr>
        <w:t>Metas de Aprendizagem</w:t>
      </w:r>
      <w:r w:rsidRPr="003D2BE3">
        <w:rPr>
          <w:rFonts w:ascii="Tahoma" w:hAnsi="Tahoma" w:cs="Tahoma"/>
          <w:color w:val="231F20"/>
          <w:lang w:val="pt-PT" w:eastAsia="pt-PT"/>
        </w:rPr>
        <w:t>”</w:t>
      </w:r>
      <w:r w:rsidRPr="00E45D76">
        <w:rPr>
          <w:rFonts w:ascii="Tahoma" w:hAnsi="Tahoma" w:cs="Tahoma"/>
          <w:color w:val="231F20"/>
          <w:vertAlign w:val="superscript"/>
          <w:lang w:val="pt-PT" w:eastAsia="pt-PT"/>
        </w:rPr>
        <w:t>(2)</w:t>
      </w:r>
    </w:p>
    <w:p w:rsidR="00F94628" w:rsidRPr="003D2BE3" w:rsidRDefault="00F94628" w:rsidP="0086536E">
      <w:pPr>
        <w:autoSpaceDE w:val="0"/>
        <w:autoSpaceDN w:val="0"/>
        <w:adjustRightInd w:val="0"/>
        <w:spacing w:line="276" w:lineRule="auto"/>
        <w:rPr>
          <w:rFonts w:ascii="Tahoma" w:hAnsi="Tahoma" w:cs="Tahoma"/>
          <w:color w:val="231F20"/>
          <w:lang w:val="pt-PT" w:eastAsia="pt-PT"/>
        </w:rPr>
      </w:pPr>
      <w:r w:rsidRPr="003D2BE3">
        <w:rPr>
          <w:rFonts w:ascii="Tahoma" w:hAnsi="Tahoma" w:cs="Tahoma"/>
          <w:color w:val="231F20"/>
          <w:lang w:val="pt-PT" w:eastAsia="pt-PT"/>
        </w:rPr>
        <w:t>– De salientar que, na exploração de cada um dos temas e subtemas da linha de conteúdos/tematização,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3D2BE3">
        <w:rPr>
          <w:rFonts w:ascii="Tahoma" w:hAnsi="Tahoma" w:cs="Tahoma"/>
          <w:b/>
          <w:bCs/>
          <w:color w:val="231F20"/>
          <w:lang w:val="pt-PT" w:eastAsia="pt-PT"/>
        </w:rPr>
        <w:t>as dimensões da temporalidade, espacialidade e contextualização são necessariamente trabalhadas</w:t>
      </w:r>
      <w:r>
        <w:rPr>
          <w:rFonts w:ascii="Tahoma" w:hAnsi="Tahoma" w:cs="Tahoma"/>
          <w:b/>
          <w:bCs/>
          <w:color w:val="231F20"/>
          <w:lang w:val="pt-PT" w:eastAsia="pt-PT"/>
        </w:rPr>
        <w:t xml:space="preserve"> </w:t>
      </w:r>
      <w:r w:rsidRPr="003D2BE3">
        <w:rPr>
          <w:rFonts w:ascii="Tahoma" w:hAnsi="Tahoma" w:cs="Tahoma"/>
          <w:b/>
          <w:bCs/>
          <w:color w:val="231F20"/>
          <w:lang w:val="pt-PT" w:eastAsia="pt-PT"/>
        </w:rPr>
        <w:t xml:space="preserve">de forma simultânea </w:t>
      </w:r>
      <w:r w:rsidRPr="003D2BE3">
        <w:rPr>
          <w:rFonts w:ascii="Tahoma" w:hAnsi="Tahoma" w:cs="Tahoma"/>
          <w:color w:val="231F20"/>
          <w:lang w:val="pt-PT" w:eastAsia="pt-PT"/>
        </w:rPr>
        <w:t>e articuladas entre si, como sugere o esquema apresentado.</w:t>
      </w:r>
    </w:p>
    <w:p w:rsidR="00F94628" w:rsidRPr="003D2BE3" w:rsidRDefault="00F94628" w:rsidP="0086536E">
      <w:pPr>
        <w:autoSpaceDE w:val="0"/>
        <w:autoSpaceDN w:val="0"/>
        <w:adjustRightInd w:val="0"/>
        <w:spacing w:line="276" w:lineRule="auto"/>
        <w:rPr>
          <w:rFonts w:ascii="Tahoma" w:hAnsi="Tahoma" w:cs="Tahoma"/>
          <w:color w:val="231F20"/>
          <w:lang w:val="pt-PT" w:eastAsia="pt-PT"/>
        </w:rPr>
      </w:pPr>
      <w:r w:rsidRPr="003D2BE3">
        <w:rPr>
          <w:rFonts w:ascii="Tahoma" w:hAnsi="Tahoma" w:cs="Tahoma"/>
          <w:color w:val="231F20"/>
          <w:lang w:val="pt-PT" w:eastAsia="pt-PT"/>
        </w:rPr>
        <w:t>– A tematização apresentada poderá ser cruzada com os programas em vigor, para uma maior especificação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3D2BE3">
        <w:rPr>
          <w:rFonts w:ascii="Tahoma" w:hAnsi="Tahoma" w:cs="Tahoma"/>
          <w:color w:val="231F20"/>
          <w:lang w:val="pt-PT" w:eastAsia="pt-PT"/>
        </w:rPr>
        <w:t>dos conteúdos programáticos.</w:t>
      </w:r>
    </w:p>
    <w:p w:rsidR="00F94628" w:rsidRDefault="00F94628" w:rsidP="0086536E">
      <w:pPr>
        <w:autoSpaceDE w:val="0"/>
        <w:autoSpaceDN w:val="0"/>
        <w:adjustRightInd w:val="0"/>
        <w:spacing w:line="276" w:lineRule="auto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</w:p>
    <w:p w:rsidR="00F94628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0"/>
          <w:szCs w:val="10"/>
          <w:lang w:val="pt-PT" w:eastAsia="pt-PT"/>
        </w:rPr>
      </w:pPr>
      <w:r>
        <w:rPr>
          <w:noProof/>
          <w:lang w:val="pt-PT" w:eastAsia="pt-PT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margin-left:-2.05pt;margin-top:4.65pt;width:279.75pt;height:0;z-index:251590144" o:connectortype="straight"/>
        </w:pict>
      </w:r>
    </w:p>
    <w:p w:rsidR="00F94628" w:rsidRPr="0086536E" w:rsidRDefault="00F94628" w:rsidP="003D2BE3">
      <w:pPr>
        <w:autoSpaceDE w:val="0"/>
        <w:autoSpaceDN w:val="0"/>
        <w:adjustRightInd w:val="0"/>
        <w:rPr>
          <w:rFonts w:ascii="Tahoma" w:hAnsi="Tahoma" w:cs="Tahoma"/>
          <w:color w:val="231F20"/>
          <w:sz w:val="14"/>
          <w:szCs w:val="14"/>
          <w:lang w:val="pt-PT" w:eastAsia="pt-PT"/>
        </w:rPr>
      </w:pPr>
      <w:r w:rsidRPr="0086536E">
        <w:rPr>
          <w:rFonts w:ascii="Tahoma" w:hAnsi="Tahoma" w:cs="Tahoma"/>
          <w:color w:val="231F20"/>
          <w:sz w:val="14"/>
          <w:szCs w:val="14"/>
          <w:lang w:val="pt-PT" w:eastAsia="pt-PT"/>
        </w:rPr>
        <w:t xml:space="preserve">(1) </w:t>
      </w:r>
      <w:r w:rsidRPr="0086536E">
        <w:rPr>
          <w:rFonts w:ascii="Tahoma" w:hAnsi="Tahoma" w:cs="Tahoma"/>
          <w:b/>
          <w:bCs/>
          <w:color w:val="231F20"/>
          <w:sz w:val="14"/>
          <w:szCs w:val="14"/>
          <w:lang w:val="pt-PT" w:eastAsia="pt-PT"/>
        </w:rPr>
        <w:t xml:space="preserve">Currículo Nacional do Ensino Básico – </w:t>
      </w:r>
      <w:r w:rsidRPr="0086536E">
        <w:rPr>
          <w:rFonts w:ascii="Tahoma" w:hAnsi="Tahoma" w:cs="Tahoma"/>
          <w:b/>
          <w:bCs/>
          <w:i/>
          <w:iCs/>
          <w:color w:val="231F20"/>
          <w:sz w:val="14"/>
          <w:szCs w:val="14"/>
          <w:lang w:val="pt-PT" w:eastAsia="pt-PT"/>
        </w:rPr>
        <w:t>Competências Essenciais</w:t>
      </w:r>
      <w:r w:rsidRPr="0086536E">
        <w:rPr>
          <w:rFonts w:ascii="Tahoma" w:hAnsi="Tahoma" w:cs="Tahoma"/>
          <w:i/>
          <w:iCs/>
          <w:color w:val="231F20"/>
          <w:sz w:val="14"/>
          <w:szCs w:val="14"/>
          <w:lang w:val="pt-PT" w:eastAsia="pt-PT"/>
        </w:rPr>
        <w:t xml:space="preserve"> </w:t>
      </w:r>
      <w:r w:rsidRPr="0086536E">
        <w:rPr>
          <w:rFonts w:ascii="Tahoma" w:hAnsi="Tahoma" w:cs="Tahoma"/>
          <w:color w:val="231F20"/>
          <w:sz w:val="14"/>
          <w:szCs w:val="14"/>
          <w:lang w:val="pt-PT" w:eastAsia="pt-PT"/>
        </w:rPr>
        <w:t>(2001) – Ministério da Educação (ME), Departamento de Educação Básica</w:t>
      </w:r>
    </w:p>
    <w:p w:rsidR="00F94628" w:rsidRDefault="00F94628" w:rsidP="003D2BE3">
      <w:pPr>
        <w:rPr>
          <w:rFonts w:ascii="Tahoma" w:hAnsi="Tahoma" w:cs="Tahoma"/>
          <w:color w:val="231F20"/>
          <w:sz w:val="14"/>
          <w:szCs w:val="14"/>
          <w:lang w:val="pt-PT" w:eastAsia="pt-PT"/>
        </w:rPr>
      </w:pPr>
      <w:r w:rsidRPr="0086536E">
        <w:rPr>
          <w:rFonts w:ascii="Tahoma" w:hAnsi="Tahoma" w:cs="Tahoma"/>
          <w:color w:val="231F20"/>
          <w:sz w:val="14"/>
          <w:szCs w:val="14"/>
          <w:lang w:val="pt-PT" w:eastAsia="pt-PT"/>
        </w:rPr>
        <w:t xml:space="preserve">(2) </w:t>
      </w:r>
      <w:r w:rsidRPr="0086536E">
        <w:rPr>
          <w:rFonts w:ascii="Tahoma" w:hAnsi="Tahoma" w:cs="Tahoma"/>
          <w:b/>
          <w:bCs/>
          <w:i/>
          <w:iCs/>
          <w:color w:val="231F20"/>
          <w:sz w:val="14"/>
          <w:szCs w:val="14"/>
          <w:lang w:val="pt-PT" w:eastAsia="pt-PT"/>
        </w:rPr>
        <w:t>Metas de Aprendizagem</w:t>
      </w:r>
      <w:r w:rsidRPr="0086536E">
        <w:rPr>
          <w:rFonts w:ascii="Tahoma" w:hAnsi="Tahoma" w:cs="Tahoma"/>
          <w:i/>
          <w:iCs/>
          <w:color w:val="231F20"/>
          <w:sz w:val="14"/>
          <w:szCs w:val="14"/>
          <w:lang w:val="pt-PT" w:eastAsia="pt-PT"/>
        </w:rPr>
        <w:t xml:space="preserve"> </w:t>
      </w:r>
      <w:r w:rsidRPr="0086536E">
        <w:rPr>
          <w:rFonts w:ascii="Tahoma" w:hAnsi="Tahoma" w:cs="Tahoma"/>
          <w:color w:val="231F20"/>
          <w:sz w:val="14"/>
          <w:szCs w:val="14"/>
          <w:lang w:val="pt-PT" w:eastAsia="pt-PT"/>
        </w:rPr>
        <w:t>(2010) – Ministério da Educação (ME), Direção-Geral de Inovação e Desenvolvimento Curricular (DGIDC)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4"/>
          <w:szCs w:val="14"/>
          <w:lang w:val="pt-PT" w:eastAsia="pt-PT"/>
        </w:rPr>
      </w:pPr>
      <w:r>
        <w:rPr>
          <w:rFonts w:ascii="Tahoma" w:hAnsi="Tahoma" w:cs="Tahoma"/>
          <w:color w:val="231F20"/>
          <w:sz w:val="14"/>
          <w:szCs w:val="14"/>
          <w:lang w:val="pt-PT" w:eastAsia="pt-PT"/>
        </w:rPr>
        <w:br w:type="page"/>
      </w:r>
    </w:p>
    <w:p w:rsidR="00F94628" w:rsidRPr="00A36744" w:rsidRDefault="00F94628" w:rsidP="00A36744">
      <w:pPr>
        <w:autoSpaceDE w:val="0"/>
        <w:autoSpaceDN w:val="0"/>
        <w:adjustRightInd w:val="0"/>
        <w:rPr>
          <w:rFonts w:ascii="Tahoma" w:hAnsi="Tahoma" w:cs="Tahoma"/>
          <w:b/>
          <w:bCs/>
          <w:color w:val="00798D"/>
          <w:sz w:val="32"/>
          <w:szCs w:val="32"/>
          <w:lang w:val="pt-PT" w:eastAsia="pt-PT"/>
        </w:rPr>
      </w:pPr>
      <w:r w:rsidRPr="00A36744">
        <w:rPr>
          <w:rFonts w:ascii="Tahoma" w:hAnsi="Tahoma" w:cs="Tahoma"/>
          <w:b/>
          <w:bCs/>
          <w:color w:val="00798D"/>
          <w:sz w:val="32"/>
          <w:szCs w:val="32"/>
          <w:lang w:val="pt-PT" w:eastAsia="pt-PT"/>
        </w:rPr>
        <w:t>2. Proposta de Gestão Anual dos Conteúdos Programáticos</w:t>
      </w:r>
    </w:p>
    <w:p w:rsidR="00F94628" w:rsidRDefault="00F94628" w:rsidP="00A36744">
      <w:pPr>
        <w:autoSpaceDE w:val="0"/>
        <w:autoSpaceDN w:val="0"/>
        <w:adjustRightInd w:val="0"/>
        <w:rPr>
          <w:rFonts w:ascii="Tahoma" w:hAnsi="Tahoma" w:cs="Tahoma"/>
          <w:b/>
          <w:bCs/>
          <w:color w:val="00798D"/>
          <w:sz w:val="28"/>
          <w:szCs w:val="28"/>
          <w:lang w:val="pt-PT" w:eastAsia="pt-PT"/>
        </w:rPr>
      </w:pPr>
    </w:p>
    <w:p w:rsidR="00F94628" w:rsidRPr="00A36744" w:rsidRDefault="00F94628" w:rsidP="00A36744">
      <w:pPr>
        <w:autoSpaceDE w:val="0"/>
        <w:autoSpaceDN w:val="0"/>
        <w:adjustRightInd w:val="0"/>
        <w:rPr>
          <w:rFonts w:ascii="Tahoma" w:hAnsi="Tahoma" w:cs="Tahoma"/>
          <w:b/>
          <w:bCs/>
          <w:color w:val="00798D"/>
          <w:sz w:val="28"/>
          <w:szCs w:val="28"/>
          <w:lang w:val="pt-PT" w:eastAsia="pt-PT"/>
        </w:rPr>
      </w:pPr>
      <w:r w:rsidRPr="00A36744">
        <w:rPr>
          <w:rFonts w:ascii="Tahoma" w:hAnsi="Tahoma" w:cs="Tahoma"/>
          <w:b/>
          <w:bCs/>
          <w:color w:val="00798D"/>
          <w:sz w:val="28"/>
          <w:szCs w:val="28"/>
          <w:lang w:val="pt-PT" w:eastAsia="pt-PT"/>
        </w:rPr>
        <w:t>– Para a construção da Planificação Anual/Anualização</w:t>
      </w: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b/>
          <w:bCs/>
          <w:color w:val="F03E33"/>
          <w:lang w:val="pt-PT" w:eastAsia="pt-PT"/>
        </w:rPr>
      </w:pPr>
    </w:p>
    <w:p w:rsidR="00F94628" w:rsidRPr="00A36744" w:rsidRDefault="00F94628" w:rsidP="00A36744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O conjunto de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planificações a médio prazo e aula a aula </w:t>
      </w:r>
      <w:r w:rsidRPr="00A36744">
        <w:rPr>
          <w:rFonts w:ascii="Tahoma" w:hAnsi="Tahoma" w:cs="Tahoma"/>
          <w:color w:val="231F20"/>
          <w:lang w:val="pt-PT" w:eastAsia="pt-PT"/>
        </w:rPr>
        <w:t>que de seguida se apresenta sugere propostas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concretas e exequíveis de experiências de aprendizagem ativas e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>direcionadas para o desenvolvimento</w:t>
      </w:r>
      <w:r>
        <w:rPr>
          <w:rFonts w:ascii="Tahoma" w:hAnsi="Tahoma" w:cs="Tahoma"/>
          <w:b/>
          <w:bCs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>de competências e o alcance de metas de aprendizagem</w:t>
      </w:r>
      <w:r w:rsidRPr="00A36744">
        <w:rPr>
          <w:rFonts w:ascii="Tahoma" w:hAnsi="Tahoma" w:cs="Tahoma"/>
          <w:color w:val="231F20"/>
          <w:lang w:val="pt-PT" w:eastAsia="pt-PT"/>
        </w:rPr>
        <w:t>.</w:t>
      </w:r>
    </w:p>
    <w:p w:rsidR="00F94628" w:rsidRPr="00A36744" w:rsidRDefault="00F94628" w:rsidP="00A36744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A36744">
        <w:rPr>
          <w:rFonts w:ascii="Tahoma" w:hAnsi="Tahoma" w:cs="Tahoma"/>
          <w:color w:val="231F20"/>
          <w:lang w:val="pt-PT" w:eastAsia="pt-PT"/>
        </w:rPr>
        <w:t xml:space="preserve">Nestas planificações clarificaram-se e valorizaram-se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todos os novos recursos </w:t>
      </w:r>
      <w:r w:rsidRPr="00A36744">
        <w:rPr>
          <w:rFonts w:ascii="Tahoma" w:hAnsi="Tahoma" w:cs="Tahoma"/>
          <w:color w:val="231F20"/>
          <w:lang w:val="pt-PT" w:eastAsia="pt-PT"/>
        </w:rPr>
        <w:t>disponíveis neste projeto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de modo a responderem a um melhor desenvolvimento das competências específicas de História e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Geografia.</w:t>
      </w:r>
    </w:p>
    <w:p w:rsidR="00F94628" w:rsidRPr="00A36744" w:rsidRDefault="00F94628" w:rsidP="00A36744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A36744">
        <w:rPr>
          <w:rFonts w:ascii="Tahoma" w:hAnsi="Tahoma" w:cs="Tahoma"/>
          <w:color w:val="231F20"/>
          <w:lang w:val="pt-PT" w:eastAsia="pt-PT"/>
        </w:rPr>
        <w:t>Esta gestão curricular adapta-se a uma realidade escolar maioritária a nível nacional de um bloco semanal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de 90 minutos, mais meio bloco de 45 minutos. Assim, optámos por organizar planos de aula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para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>blocos</w:t>
      </w:r>
      <w:r>
        <w:rPr>
          <w:rFonts w:ascii="Tahoma" w:hAnsi="Tahoma" w:cs="Tahoma"/>
          <w:b/>
          <w:bCs/>
          <w:color w:val="F03E33"/>
          <w:lang w:val="pt-PT" w:eastAsia="pt-PT"/>
        </w:rPr>
        <w:t xml:space="preserve">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letivos de 45 minutos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que o(a)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professor(a) terá sempre de ajustar </w:t>
      </w:r>
      <w:r w:rsidRPr="00A36744">
        <w:rPr>
          <w:rFonts w:ascii="Tahoma" w:hAnsi="Tahoma" w:cs="Tahoma"/>
          <w:color w:val="231F20"/>
          <w:lang w:val="pt-PT" w:eastAsia="pt-PT"/>
        </w:rPr>
        <w:t>em função da sua realidade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escolar, ou seja, das opções de gestão letiva que a escola tomou relativamente à disciplina de História e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Geografia de Portugal.</w:t>
      </w:r>
    </w:p>
    <w:p w:rsidR="00F94628" w:rsidRPr="00A36744" w:rsidRDefault="00F94628" w:rsidP="00A36744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No quadro da página ao lado definimos uma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possível Gestão Anual </w:t>
      </w:r>
      <w:r w:rsidRPr="00A36744">
        <w:rPr>
          <w:rFonts w:ascii="Tahoma" w:hAnsi="Tahoma" w:cs="Tahoma"/>
          <w:color w:val="231F20"/>
          <w:lang w:val="pt-PT" w:eastAsia="pt-PT"/>
        </w:rPr>
        <w:t>dos conteúdos programáticos por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períodos letivos. Como se verifica no quadro, de acordo com o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total previsto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de cerca de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>90 a 100</w:t>
      </w:r>
      <w:r>
        <w:rPr>
          <w:rFonts w:ascii="Tahoma" w:hAnsi="Tahoma" w:cs="Tahoma"/>
          <w:b/>
          <w:bCs/>
          <w:color w:val="F03E33"/>
          <w:lang w:val="pt-PT" w:eastAsia="pt-PT"/>
        </w:rPr>
        <w:t xml:space="preserve">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tempos letivos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de 45 minutos para a totalidade do ano escolar, reservou-se cerca de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1 a 2 </w:t>
      </w:r>
      <w:r w:rsidRPr="00A36744">
        <w:rPr>
          <w:rFonts w:ascii="Tahoma" w:hAnsi="Tahoma" w:cs="Tahoma"/>
          <w:color w:val="231F20"/>
          <w:lang w:val="pt-PT" w:eastAsia="pt-PT"/>
        </w:rPr>
        <w:t>tempos letivos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para as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atividades de início do ano letivo </w:t>
      </w:r>
      <w:r w:rsidRPr="00A36744">
        <w:rPr>
          <w:rFonts w:ascii="Tahoma" w:hAnsi="Tahoma" w:cs="Tahoma"/>
          <w:color w:val="231F20"/>
          <w:lang w:val="pt-PT" w:eastAsia="pt-PT"/>
        </w:rPr>
        <w:t>(apresentação/conhecimento do manual/introdução ao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programa/definição de regras),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12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tempos letivos para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atividades de sistematização/avaliação </w:t>
      </w:r>
      <w:r w:rsidRPr="00A36744">
        <w:rPr>
          <w:rFonts w:ascii="Tahoma" w:hAnsi="Tahoma" w:cs="Tahoma"/>
          <w:color w:val="231F20"/>
          <w:lang w:val="pt-PT" w:eastAsia="pt-PT"/>
        </w:rPr>
        <w:t>e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cerca de </w:t>
      </w:r>
      <w:r w:rsidRPr="00A36744">
        <w:rPr>
          <w:rFonts w:ascii="Tahoma" w:hAnsi="Tahoma" w:cs="Tahoma"/>
          <w:b/>
          <w:bCs/>
          <w:color w:val="F03E33"/>
          <w:lang w:val="pt-PT" w:eastAsia="pt-PT"/>
        </w:rPr>
        <w:t xml:space="preserve">7 a 13 </w:t>
      </w:r>
      <w:r w:rsidRPr="00A36744">
        <w:rPr>
          <w:rFonts w:ascii="Tahoma" w:hAnsi="Tahoma" w:cs="Tahoma"/>
          <w:color w:val="231F20"/>
          <w:lang w:val="pt-PT" w:eastAsia="pt-PT"/>
        </w:rPr>
        <w:t xml:space="preserve">tempos letivos para a concretização de </w:t>
      </w:r>
      <w:r w:rsidRPr="00A36744">
        <w:rPr>
          <w:rFonts w:ascii="Tahoma" w:hAnsi="Tahoma" w:cs="Tahoma"/>
          <w:b/>
          <w:bCs/>
          <w:color w:val="231F20"/>
          <w:lang w:val="pt-PT" w:eastAsia="pt-PT"/>
        </w:rPr>
        <w:t xml:space="preserve">outras atividades </w:t>
      </w:r>
      <w:r w:rsidRPr="00A36744">
        <w:rPr>
          <w:rFonts w:ascii="Tahoma" w:hAnsi="Tahoma" w:cs="Tahoma"/>
          <w:color w:val="231F20"/>
          <w:lang w:val="pt-PT" w:eastAsia="pt-PT"/>
        </w:rPr>
        <w:t>(visitas de estudo/“momentos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de leitura”/trabalhos na biblioteca/realização de projetos/dramatizações/visualização de filmes/outras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lang w:val="pt-PT" w:eastAsia="pt-PT"/>
        </w:rPr>
        <w:t>propostas constantes na brochura “Leituras &amp; Companhia”…).</w:t>
      </w:r>
    </w:p>
    <w:p w:rsidR="00F94628" w:rsidRPr="00A36744" w:rsidRDefault="00F94628" w:rsidP="00A36744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  <w:r w:rsidRPr="00A36744">
        <w:rPr>
          <w:rFonts w:ascii="Tahoma" w:hAnsi="Tahoma" w:cs="Tahoma"/>
          <w:b/>
          <w:bCs/>
          <w:color w:val="231F20"/>
          <w:lang w:val="pt-PT" w:eastAsia="pt-PT"/>
        </w:rPr>
        <w:t>De notar que:</w:t>
      </w: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>
        <w:rPr>
          <w:noProof/>
          <w:lang w:val="pt-PT" w:eastAsia="pt-PT"/>
        </w:rPr>
        <w:pict>
          <v:rect id="_x0000_s1051" style="position:absolute;left:0;text-align:left;margin-left:-5.65pt;margin-top:7.75pt;width:521.25pt;height:239.25pt;z-index:-251725312" fillcolor="#ff6" stroked="f"/>
        </w:pict>
      </w:r>
    </w:p>
    <w:p w:rsidR="00F94628" w:rsidRDefault="00F94628" w:rsidP="00A36744">
      <w:pPr>
        <w:autoSpaceDE w:val="0"/>
        <w:autoSpaceDN w:val="0"/>
        <w:adjustRightInd w:val="0"/>
        <w:spacing w:after="24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Pr="00A36744" w:rsidRDefault="00F94628" w:rsidP="00A36744">
      <w:pPr>
        <w:autoSpaceDE w:val="0"/>
        <w:autoSpaceDN w:val="0"/>
        <w:adjustRightInd w:val="0"/>
        <w:spacing w:after="24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1 – De acordo com as opções tomadas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em relação a outros recursos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deste projeto para além do manual e do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Caderno das Perguntas, o(a) professor(a) terá de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redefinir os seus planos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de aula.</w:t>
      </w:r>
    </w:p>
    <w:p w:rsidR="00F94628" w:rsidRPr="00A36744" w:rsidRDefault="00F94628" w:rsidP="00A36744">
      <w:pPr>
        <w:autoSpaceDE w:val="0"/>
        <w:autoSpaceDN w:val="0"/>
        <w:adjustRightInd w:val="0"/>
        <w:spacing w:after="24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2 – Em relação às aulas de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sistematização/avaliação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e às aulas em que se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concretizam outras atividades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, estão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previstos no geral mas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não foram elaborados os respetivos planos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de aula dado que haverá grande variedade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de opções de escola para escola. No entanto, ao longo da sequência de planos de aula que se apresenta, foram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introduzidas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páginas referenciadas com o título “Registos de decisões de gestão curricular”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, para ressalvar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a necessidade de se fazerem opções quanto às atividades a realizar neste tipo de aulas, dando-se mesmo algumas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sugestões.</w:t>
      </w: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3 – Algumas das atividades propostas na brochura “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Leituras &amp; Companhia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” (por exemplo: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exploração de livros/</w:t>
      </w:r>
      <w:r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b/>
          <w:bCs/>
          <w:i/>
          <w:iCs/>
          <w:color w:val="231F20"/>
          <w:sz w:val="17"/>
          <w:szCs w:val="17"/>
          <w:lang w:val="pt-PT" w:eastAsia="pt-PT"/>
        </w:rPr>
        <w:t>sites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/BD/filmes/canções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), para as quais se apresentam guiões de exploração, fichas para o aluno e materiais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complementares, bem como outras propostas que se encontram nos “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Apontamentos de Didática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” (por exemplo: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projetos de trabalho), poderão ser concretizadas em Projetos de Biblioteca e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situações de articulação disciplinar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.</w:t>
      </w:r>
      <w:r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 </w:t>
      </w: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 xml:space="preserve">De salientar que nalgumas propostas apresentadas nesta brochura deu-se atenção especial às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Metas de Aprendizagem</w:t>
      </w:r>
      <w:r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 xml:space="preserve"> </w:t>
      </w:r>
      <w:r w:rsidRPr="00A36744">
        <w:rPr>
          <w:rFonts w:ascii="Tahoma" w:hAnsi="Tahoma" w:cs="Tahoma"/>
          <w:b/>
          <w:bCs/>
          <w:color w:val="231F20"/>
          <w:sz w:val="17"/>
          <w:szCs w:val="17"/>
          <w:lang w:val="pt-PT" w:eastAsia="pt-PT"/>
        </w:rPr>
        <w:t>n.° 11 e n.° 12</w:t>
      </w:r>
      <w:r w:rsidRPr="00A36744">
        <w:rPr>
          <w:rFonts w:ascii="Tahoma" w:hAnsi="Tahoma" w:cs="Tahoma"/>
          <w:color w:val="231F20"/>
          <w:sz w:val="17"/>
          <w:szCs w:val="17"/>
          <w:lang w:val="pt-PT" w:eastAsia="pt-PT"/>
        </w:rPr>
        <w:t>.</w:t>
      </w: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7"/>
          <w:szCs w:val="17"/>
          <w:lang w:val="pt-PT" w:eastAsia="pt-PT"/>
        </w:rPr>
      </w:pPr>
      <w:r>
        <w:rPr>
          <w:rFonts w:ascii="Tahoma" w:hAnsi="Tahoma" w:cs="Tahoma"/>
          <w:color w:val="231F20"/>
          <w:sz w:val="17"/>
          <w:szCs w:val="17"/>
          <w:lang w:val="pt-PT" w:eastAsia="pt-PT"/>
        </w:rPr>
        <w:br w:type="page"/>
      </w:r>
    </w:p>
    <w:tbl>
      <w:tblPr>
        <w:tblW w:w="0" w:type="auto"/>
        <w:tblInd w:w="-106" w:type="dxa"/>
        <w:tblBorders>
          <w:top w:val="single" w:sz="12" w:space="0" w:color="31849B"/>
          <w:left w:val="single" w:sz="12" w:space="0" w:color="31849B"/>
          <w:bottom w:val="single" w:sz="12" w:space="0" w:color="31849B"/>
          <w:right w:val="single" w:sz="12" w:space="0" w:color="31849B"/>
          <w:insideH w:val="single" w:sz="12" w:space="0" w:color="31849B"/>
          <w:insideV w:val="single" w:sz="12" w:space="0" w:color="31849B"/>
        </w:tblBorders>
        <w:tblLayout w:type="fixed"/>
        <w:tblLook w:val="00A0"/>
      </w:tblPr>
      <w:tblGrid>
        <w:gridCol w:w="7338"/>
        <w:gridCol w:w="1559"/>
        <w:gridCol w:w="1511"/>
      </w:tblGrid>
      <w:tr w:rsidR="00F94628">
        <w:tc>
          <w:tcPr>
            <w:tcW w:w="7338" w:type="dxa"/>
            <w:shd w:val="clear" w:color="auto" w:fill="92CDD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jc w:val="center"/>
              <w:rPr>
                <w:rFonts w:ascii="Tahoma" w:hAnsi="Tahoma" w:cs="Tahoma"/>
                <w:b/>
                <w:bCs/>
                <w:color w:val="000000"/>
              </w:rPr>
            </w:pPr>
            <w:r>
              <w:rPr>
                <w:noProof/>
                <w:lang w:val="pt-PT" w:eastAsia="pt-PT"/>
              </w:rPr>
              <w:pict>
                <v:shape id="_x0000_s1052" type="#_x0000_t136" style="position:absolute;left:0;text-align:left;margin-left:13.95pt;margin-top:640pt;width:52.05pt;height:4.65pt;rotation:270;z-index:-251724288;mso-position-horizontal-relative:page;mso-position-vertical-relative:page" o:allowincell="f" fillcolor="black" stroked="f">
                  <v:textpath style="font-family:&quot;Minion Pro&quot;;font-size:5pt" string="HGP5PA © Porto Editora"/>
                  <w10:wrap anchorx="page" anchory="page"/>
                </v:shape>
              </w:pict>
            </w:r>
            <w:r>
              <w:rPr>
                <w:noProof/>
                <w:lang w:val="pt-PT" w:eastAsia="pt-PT"/>
              </w:rPr>
              <w:pict>
                <v:shape id="_x0000_s1053" style="position:absolute;left:0;text-align:left;margin-left:277.5pt;margin-top:-16.05pt;width:6.4pt;height:6.4pt;z-index:-251723264;mso-position-horizontal:absolute;mso-position-horizontal-relative:page;mso-position-vertical:absolute;mso-position-vertical-relative:page" coordsize="128,128" o:allowincell="f" path="m128,64v,35,-28,64,-64,64c29,128,,99,,64,,28,29,,64,v36,,64,28,64,64e" stroked="f">
                  <w10:wrap anchorx="page" anchory="page"/>
                </v:shape>
              </w:pict>
            </w:r>
            <w:r>
              <w:rPr>
                <w:noProof/>
                <w:lang w:val="pt-PT" w:eastAsia="pt-PT"/>
              </w:rPr>
              <w:pict>
                <v:shape id="_x0000_s1054" style="position:absolute;left:0;text-align:left;margin-left:277.7pt;margin-top:-15.85pt;width:6pt;height:6pt;z-index:-251722240;mso-position-horizontal:absolute;mso-position-horizontal-relative:page;mso-position-vertical:absolute;mso-position-vertical-relative:page" coordsize="120,120" o:allowincell="f" path="m120,60v,33,-26,60,-60,60c27,120,,93,,60,,27,27,,60,v34,,60,27,60,60e" fillcolor="black" stroked="f">
                  <w10:wrap anchorx="page" anchory="page"/>
                </v:shape>
              </w:pict>
            </w:r>
            <w:r w:rsidRPr="00210287">
              <w:rPr>
                <w:rFonts w:ascii="Tahoma" w:hAnsi="Tahoma" w:cs="Tahoma"/>
                <w:b/>
                <w:bCs/>
                <w:color w:val="000000"/>
              </w:rPr>
              <w:t xml:space="preserve">Número total de aulas: </w:t>
            </w:r>
            <w:r w:rsidRPr="00210287">
              <w:rPr>
                <w:rFonts w:ascii="Tahoma" w:hAnsi="Tahoma" w:cs="Tahoma"/>
                <w:color w:val="000000"/>
              </w:rPr>
              <w:t>90 a 100</w:t>
            </w:r>
          </w:p>
        </w:tc>
        <w:tc>
          <w:tcPr>
            <w:tcW w:w="1559" w:type="dxa"/>
            <w:shd w:val="clear" w:color="auto" w:fill="92CDDC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b/>
                <w:bCs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000000"/>
                <w:lang w:val="pt-PT"/>
              </w:rPr>
              <w:t xml:space="preserve">Número de tempos </w:t>
            </w:r>
            <w:r w:rsidRPr="00210287">
              <w:rPr>
                <w:rFonts w:ascii="Tahoma" w:hAnsi="Tahoma" w:cs="Tahoma"/>
                <w:color w:val="000000"/>
                <w:lang w:val="pt-PT"/>
              </w:rPr>
              <w:t>(previsão)</w:t>
            </w:r>
          </w:p>
        </w:tc>
        <w:tc>
          <w:tcPr>
            <w:tcW w:w="1511" w:type="dxa"/>
            <w:shd w:val="clear" w:color="auto" w:fill="92CDDC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b/>
                <w:bCs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000000"/>
                <w:lang w:val="pt-PT"/>
              </w:rPr>
              <w:t xml:space="preserve">Número de tempos </w:t>
            </w:r>
            <w:r w:rsidRPr="00210287">
              <w:rPr>
                <w:rFonts w:ascii="Tahoma" w:hAnsi="Tahoma" w:cs="Tahoma"/>
                <w:color w:val="000000"/>
                <w:lang w:val="pt-PT"/>
              </w:rPr>
              <w:t>(reais)</w:t>
            </w: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bottom w:val="single" w:sz="6" w:space="0" w:color="31849B"/>
            </w:tcBorders>
            <w:shd w:val="clear" w:color="auto" w:fill="DAEEF3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FF1621"/>
                <w:sz w:val="18"/>
                <w:szCs w:val="18"/>
                <w:vertAlign w:val="superscript"/>
              </w:rPr>
            </w:pPr>
            <w:r w:rsidRPr="0021028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1.º Período: </w:t>
            </w:r>
            <w:r w:rsidRPr="00210287">
              <w:rPr>
                <w:rFonts w:ascii="Tahoma" w:hAnsi="Tahoma" w:cs="Tahoma"/>
                <w:color w:val="000000"/>
                <w:sz w:val="18"/>
                <w:szCs w:val="18"/>
              </w:rPr>
              <w:t xml:space="preserve">tempos letivos de 45 min –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</w:rPr>
              <w:t xml:space="preserve">28 a 30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  <w:vertAlign w:val="superscript"/>
              </w:rPr>
              <w:t>(a)</w:t>
            </w:r>
          </w:p>
        </w:tc>
        <w:tc>
          <w:tcPr>
            <w:tcW w:w="1559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  <w:t>– Apresentação/introdução ao Programa/apresentação do manual/regras 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FF1621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  <w:t>funcionamento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1 – 2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B2FF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sz w:val="18"/>
                <w:szCs w:val="18"/>
                <w:lang w:val="pt-PT" w:eastAsia="pt-PT"/>
              </w:rPr>
              <w:t>Tema C: Do Portugal do século XVIII à consolidação da sociedade liberal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1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Império e monarquia absoluta no século XVIII*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7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2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1820 e o Liberalismo*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8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3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Portugal na segunda metade do século XIX**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7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  <w:t>– Atividades de sistematização/avaliação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4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  <w:t>– Outras atividades (visitas de estudo/dramatizações/trabalhos de biblioteca/realização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sz w:val="18"/>
                <w:szCs w:val="18"/>
                <w:lang w:val="pt-PT" w:eastAsia="pt-PT"/>
              </w:rPr>
              <w:t>de projetos)</w:t>
            </w:r>
          </w:p>
        </w:tc>
        <w:tc>
          <w:tcPr>
            <w:tcW w:w="1559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1 – 2</w:t>
            </w:r>
          </w:p>
        </w:tc>
        <w:tc>
          <w:tcPr>
            <w:tcW w:w="1511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bottom w:val="single" w:sz="6" w:space="0" w:color="31849B"/>
            </w:tcBorders>
            <w:shd w:val="clear" w:color="auto" w:fill="DAEEF3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FF1621"/>
                <w:sz w:val="18"/>
                <w:szCs w:val="18"/>
                <w:vertAlign w:val="superscript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2.º Período: </w:t>
            </w:r>
            <w:r w:rsidRPr="00210287">
              <w:rPr>
                <w:rFonts w:ascii="Tahoma" w:hAnsi="Tahoma" w:cs="Tahoma"/>
                <w:color w:val="000000"/>
                <w:sz w:val="18"/>
                <w:szCs w:val="18"/>
              </w:rPr>
              <w:t xml:space="preserve">tempos letivos de 45 min –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</w:rPr>
              <w:t xml:space="preserve">29 a 30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  <w:vertAlign w:val="superscript"/>
              </w:rPr>
              <w:t>(a)</w:t>
            </w:r>
          </w:p>
        </w:tc>
        <w:tc>
          <w:tcPr>
            <w:tcW w:w="1559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sz w:val="18"/>
                <w:szCs w:val="18"/>
                <w:lang w:val="pt-PT" w:eastAsia="pt-PT"/>
              </w:rPr>
              <w:t>Tema C: Do Portugal do século XVIII à consolidação da sociedade liberal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CC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3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Portugal na segunda metade do século XIX**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8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8"/>
                <w:szCs w:val="18"/>
                <w:lang w:val="pt-PT" w:eastAsia="pt-PT"/>
              </w:rPr>
              <w:t>Tema D: O século XX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1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A queda da monarquia e a 1.ª República*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8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2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O Estado Novo*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7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– Atividades de sistematização / avaliação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4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– Outras atividades (visitas de estudo / dramatizações / trabalhos de biblioteca /</w:t>
            </w: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  <w:lang w:val="pt-PT"/>
              </w:rPr>
              <w:t xml:space="preserve"> </w:t>
            </w: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realização de projetos)</w:t>
            </w:r>
          </w:p>
        </w:tc>
        <w:tc>
          <w:tcPr>
            <w:tcW w:w="1559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2 – 3</w:t>
            </w:r>
          </w:p>
        </w:tc>
        <w:tc>
          <w:tcPr>
            <w:tcW w:w="1511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bottom w:val="single" w:sz="6" w:space="0" w:color="31849B"/>
            </w:tcBorders>
            <w:shd w:val="clear" w:color="auto" w:fill="DAEEF3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color w:val="FF1621"/>
                <w:sz w:val="18"/>
                <w:szCs w:val="18"/>
                <w:vertAlign w:val="superscript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 xml:space="preserve">3.º Período: </w:t>
            </w:r>
            <w:r w:rsidRPr="00210287">
              <w:rPr>
                <w:rFonts w:ascii="Tahoma" w:hAnsi="Tahoma" w:cs="Tahoma"/>
                <w:color w:val="000000"/>
                <w:sz w:val="18"/>
                <w:szCs w:val="18"/>
              </w:rPr>
              <w:t xml:space="preserve">tempos letivos de 45 min –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  <w:lang w:val="pt-PT"/>
              </w:rPr>
              <w:t>31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</w:rPr>
              <w:t xml:space="preserve"> a 35 </w:t>
            </w:r>
            <w:r w:rsidRPr="00210287">
              <w:rPr>
                <w:rFonts w:ascii="Tahoma" w:hAnsi="Tahoma" w:cs="Tahoma"/>
                <w:color w:val="FF1621"/>
                <w:sz w:val="18"/>
                <w:szCs w:val="18"/>
                <w:vertAlign w:val="superscript"/>
              </w:rPr>
              <w:t>(a)</w:t>
            </w:r>
          </w:p>
        </w:tc>
        <w:tc>
          <w:tcPr>
            <w:tcW w:w="1559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8"/>
                <w:szCs w:val="18"/>
                <w:lang w:val="pt-PT" w:eastAsia="pt-PT"/>
              </w:rPr>
              <w:t>Tema D: O século XX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3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O 25 de Abril de 1974 e o regime democrático*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7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 w:rsidRPr="00F873CD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jc w:val="both"/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8"/>
                <w:szCs w:val="18"/>
                <w:lang w:val="pt-PT" w:eastAsia="pt-PT"/>
              </w:rPr>
              <w:t xml:space="preserve">Subtema 4 </w:t>
            </w:r>
            <w:r w:rsidRPr="00210287">
              <w:rPr>
                <w:rFonts w:ascii="Tahoma" w:hAnsi="Tahoma" w:cs="Tahoma"/>
                <w:color w:val="231F20"/>
                <w:sz w:val="18"/>
                <w:szCs w:val="18"/>
                <w:lang w:val="pt-PT" w:eastAsia="pt-PT"/>
              </w:rPr>
              <w:t>– Portugal nos dias de hoje – Sociedade e geografia humana***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sz w:val="18"/>
                <w:szCs w:val="18"/>
                <w:lang w:val="pt-PT"/>
              </w:rPr>
              <w:t>16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jc w:val="both"/>
              <w:rPr>
                <w:rFonts w:ascii="Tahoma" w:hAnsi="Tahoma" w:cs="Tahoma"/>
                <w:b/>
                <w:bCs/>
                <w:color w:val="000000"/>
                <w:sz w:val="18"/>
                <w:szCs w:val="18"/>
                <w:lang w:val="pt-PT"/>
              </w:rPr>
            </w:pPr>
          </w:p>
        </w:tc>
      </w:tr>
      <w:tr w:rsidR="00F94628">
        <w:trPr>
          <w:trHeight w:val="510"/>
        </w:trPr>
        <w:tc>
          <w:tcPr>
            <w:tcW w:w="7338" w:type="dxa"/>
            <w:tcBorders>
              <w:top w:val="single" w:sz="6" w:space="0" w:color="31849B"/>
              <w:bottom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FF1621"/>
                <w:sz w:val="18"/>
                <w:szCs w:val="18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– Atividades de sistematização / avaliação</w:t>
            </w:r>
          </w:p>
        </w:tc>
        <w:tc>
          <w:tcPr>
            <w:tcW w:w="1559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lang w:val="pt-PT"/>
              </w:rPr>
              <w:t>4</w:t>
            </w:r>
          </w:p>
        </w:tc>
        <w:tc>
          <w:tcPr>
            <w:tcW w:w="1511" w:type="dxa"/>
            <w:tcBorders>
              <w:top w:val="single" w:sz="6" w:space="0" w:color="31849B"/>
              <w:bottom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lang w:val="pt-PT"/>
              </w:rPr>
            </w:pPr>
          </w:p>
        </w:tc>
      </w:tr>
      <w:tr w:rsidR="00F94628">
        <w:trPr>
          <w:trHeight w:val="510"/>
        </w:trPr>
        <w:tc>
          <w:tcPr>
            <w:tcW w:w="7338" w:type="dxa"/>
            <w:tcBorders>
              <w:top w:val="single" w:sz="6" w:space="0" w:color="31849B"/>
            </w:tcBorders>
            <w:shd w:val="clear" w:color="auto" w:fill="FFFFCC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ahoma" w:hAnsi="Tahoma" w:cs="Tahoma"/>
                <w:b/>
                <w:bCs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– Outras atividades (visitas de estudo / dramatizações / trabalhos de biblioteca /</w:t>
            </w: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  <w:lang w:val="pt-PT"/>
              </w:rPr>
              <w:t xml:space="preserve"> </w:t>
            </w:r>
            <w:r w:rsidRPr="00210287">
              <w:rPr>
                <w:rFonts w:ascii="Tahoma" w:hAnsi="Tahoma" w:cs="Tahoma"/>
                <w:b/>
                <w:bCs/>
                <w:color w:val="FF1621"/>
                <w:sz w:val="18"/>
                <w:szCs w:val="18"/>
              </w:rPr>
              <w:t>realização de projetos)</w:t>
            </w:r>
          </w:p>
        </w:tc>
        <w:tc>
          <w:tcPr>
            <w:tcW w:w="1559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jc w:val="center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color w:val="000000"/>
                <w:lang w:val="pt-PT"/>
              </w:rPr>
              <w:t>4 – 8</w:t>
            </w:r>
          </w:p>
        </w:tc>
        <w:tc>
          <w:tcPr>
            <w:tcW w:w="1511" w:type="dxa"/>
            <w:tcBorders>
              <w:top w:val="single" w:sz="6" w:space="0" w:color="31849B"/>
            </w:tcBorders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21" w:lineRule="exact"/>
              <w:ind w:right="2929"/>
              <w:rPr>
                <w:rFonts w:ascii="Tahoma" w:hAnsi="Tahoma" w:cs="Tahoma"/>
                <w:b/>
                <w:bCs/>
                <w:color w:val="000000"/>
                <w:lang w:val="pt-PT"/>
              </w:rPr>
            </w:pPr>
          </w:p>
        </w:tc>
      </w:tr>
    </w:tbl>
    <w:p w:rsidR="00F94628" w:rsidRDefault="00F94628" w:rsidP="00A36744">
      <w:pPr>
        <w:autoSpaceDE w:val="0"/>
        <w:autoSpaceDN w:val="0"/>
        <w:adjustRightInd w:val="0"/>
        <w:jc w:val="both"/>
        <w:rPr>
          <w:rFonts w:ascii="Tahoma" w:hAnsi="Tahoma" w:cs="Tahoma"/>
          <w:color w:val="FF0000"/>
          <w:sz w:val="14"/>
          <w:szCs w:val="14"/>
          <w:lang w:val="pt-PT"/>
        </w:rPr>
      </w:pPr>
    </w:p>
    <w:p w:rsidR="00F94628" w:rsidRPr="00F873CD" w:rsidRDefault="00F94628" w:rsidP="00F873C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F873CD">
        <w:rPr>
          <w:rFonts w:ascii="Tahoma" w:hAnsi="Tahoma" w:cs="Tahoma"/>
          <w:color w:val="231F20"/>
          <w:sz w:val="16"/>
          <w:szCs w:val="16"/>
          <w:lang w:val="pt-PT" w:eastAsia="pt-PT"/>
        </w:rPr>
        <w:t>a) variável conforme o calendário escolar</w:t>
      </w:r>
    </w:p>
    <w:p w:rsidR="00F94628" w:rsidRPr="00F873CD" w:rsidRDefault="00F94628" w:rsidP="00F873C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F873CD">
        <w:rPr>
          <w:rFonts w:ascii="Tahoma" w:hAnsi="Tahoma" w:cs="Tahoma"/>
          <w:color w:val="231F20"/>
          <w:sz w:val="16"/>
          <w:szCs w:val="16"/>
          <w:lang w:val="pt-PT" w:eastAsia="pt-PT"/>
        </w:rPr>
        <w:t>* – subtemas de tratamento sucinto</w:t>
      </w:r>
    </w:p>
    <w:p w:rsidR="00F94628" w:rsidRPr="00F873CD" w:rsidRDefault="00F94628" w:rsidP="00F873C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F873CD">
        <w:rPr>
          <w:rFonts w:ascii="Tahoma" w:hAnsi="Tahoma" w:cs="Tahoma"/>
          <w:color w:val="231F20"/>
          <w:sz w:val="16"/>
          <w:szCs w:val="16"/>
          <w:lang w:val="pt-PT" w:eastAsia="pt-PT"/>
        </w:rPr>
        <w:t>** – subtemas de tratamento aprofundado</w:t>
      </w:r>
    </w:p>
    <w:p w:rsidR="00F94628" w:rsidRDefault="00F94628" w:rsidP="00F873C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F873CD">
        <w:rPr>
          <w:rFonts w:ascii="Tahoma" w:hAnsi="Tahoma" w:cs="Tahoma"/>
          <w:color w:val="231F20"/>
          <w:sz w:val="16"/>
          <w:szCs w:val="16"/>
          <w:lang w:val="pt-PT" w:eastAsia="pt-PT"/>
        </w:rPr>
        <w:t>*** – Apesar de o programa não especificar se este subtema é de aprofundamento, apresentamos uma planificação que vai ao encontro de um tratamento aprofundado,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F873CD">
        <w:rPr>
          <w:rFonts w:ascii="Tahoma" w:hAnsi="Tahoma" w:cs="Tahoma"/>
          <w:color w:val="231F20"/>
          <w:sz w:val="16"/>
          <w:szCs w:val="16"/>
          <w:lang w:val="pt-PT" w:eastAsia="pt-PT"/>
        </w:rPr>
        <w:t>dada a sua extensão de conteúdo</w:t>
      </w:r>
    </w:p>
    <w:p w:rsidR="00F94628" w:rsidRDefault="00F94628" w:rsidP="00F873C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E45D76" w:rsidRDefault="00F94628" w:rsidP="00F873CD">
      <w:pPr>
        <w:autoSpaceDE w:val="0"/>
        <w:autoSpaceDN w:val="0"/>
        <w:adjustRightInd w:val="0"/>
        <w:rPr>
          <w:rFonts w:ascii="Tahoma" w:hAnsi="Tahoma" w:cs="Tahoma"/>
          <w:b/>
          <w:bCs/>
          <w:color w:val="00798D"/>
          <w:sz w:val="36"/>
          <w:szCs w:val="36"/>
          <w:lang w:val="pt-PT" w:eastAsia="pt-PT"/>
        </w:rPr>
      </w:pPr>
      <w:r w:rsidRPr="00E45D76">
        <w:rPr>
          <w:rFonts w:ascii="Tahoma" w:hAnsi="Tahoma" w:cs="Tahoma"/>
          <w:b/>
          <w:bCs/>
          <w:color w:val="00798D"/>
          <w:sz w:val="36"/>
          <w:szCs w:val="36"/>
          <w:lang w:val="pt-PT" w:eastAsia="pt-PT"/>
        </w:rPr>
        <w:t>3. Proposta de modelo de planificação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00798D"/>
          <w:lang w:val="pt-PT" w:eastAsia="pt-PT"/>
        </w:rPr>
      </w:pP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color w:val="231F20"/>
          <w:lang w:val="pt-PT" w:eastAsia="pt-PT"/>
        </w:rPr>
        <w:t xml:space="preserve">O conjunto de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planificações a médio prazo e planos de aula </w:t>
      </w:r>
      <w:r w:rsidRPr="00F873CD">
        <w:rPr>
          <w:rFonts w:ascii="Tahoma" w:hAnsi="Tahoma" w:cs="Tahoma"/>
          <w:color w:val="231F20"/>
          <w:lang w:val="pt-PT" w:eastAsia="pt-PT"/>
        </w:rPr>
        <w:t>que apresentamos nas páginas seguintes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devem ser analisados na perspetiva de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bases de trabalho para a construção de cada uma das suas</w:t>
      </w:r>
      <w:r>
        <w:rPr>
          <w:rFonts w:ascii="Tahoma" w:hAnsi="Tahoma" w:cs="Tahoma"/>
          <w:b/>
          <w:bCs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aulas</w:t>
      </w:r>
      <w:r w:rsidRPr="00F873CD">
        <w:rPr>
          <w:rFonts w:ascii="Tahoma" w:hAnsi="Tahoma" w:cs="Tahoma"/>
          <w:color w:val="231F20"/>
          <w:lang w:val="pt-PT" w:eastAsia="pt-PT"/>
        </w:rPr>
        <w:t>. Naturalmente, ao encontrarmo-nos numa política de gestão flexível do currículo, estas planificações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color w:val="231F20"/>
          <w:lang w:val="pt-PT" w:eastAsia="pt-PT"/>
        </w:rPr>
        <w:t>deverão sofrer a adequação que o(a) professor(a) considerar necessária à sua turma.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>Pretendemos: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promover a reflexão </w:t>
      </w:r>
      <w:r w:rsidRPr="00F873CD">
        <w:rPr>
          <w:rFonts w:ascii="Tahoma" w:hAnsi="Tahoma" w:cs="Tahoma"/>
          <w:color w:val="231F20"/>
          <w:lang w:val="pt-PT" w:eastAsia="pt-PT"/>
        </w:rPr>
        <w:t>sobre práticas curriculares;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dar a conhecer potencialidades </w:t>
      </w:r>
      <w:r w:rsidRPr="00F873CD">
        <w:rPr>
          <w:rFonts w:ascii="Tahoma" w:hAnsi="Tahoma" w:cs="Tahoma"/>
          <w:color w:val="231F20"/>
          <w:lang w:val="pt-PT" w:eastAsia="pt-PT"/>
        </w:rPr>
        <w:t>do manual;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sugerir algumas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possibilidades de utilização didática dos materiais complementares</w:t>
      </w:r>
      <w:r w:rsidRPr="00F873CD">
        <w:rPr>
          <w:rFonts w:ascii="Tahoma" w:hAnsi="Tahoma" w:cs="Tahoma"/>
          <w:color w:val="231F20"/>
          <w:lang w:val="pt-PT" w:eastAsia="pt-PT"/>
        </w:rPr>
        <w:t>: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– Caderno das Perguntas </w:t>
      </w:r>
      <w:r w:rsidRPr="00F873CD">
        <w:rPr>
          <w:rFonts w:ascii="Tahoma" w:hAnsi="Tahoma" w:cs="Tahoma"/>
          <w:color w:val="231F20"/>
          <w:lang w:val="pt-PT" w:eastAsia="pt-PT"/>
        </w:rPr>
        <w:t>(Guias de Estudo; Jogos Educativos; Atlas de Aula; Friso Cronológico)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– Leituras &amp; Companhia </w:t>
      </w:r>
      <w:r w:rsidRPr="00F873CD">
        <w:rPr>
          <w:rFonts w:ascii="Tahoma" w:hAnsi="Tahoma" w:cs="Tahoma"/>
          <w:color w:val="231F20"/>
          <w:lang w:val="pt-PT" w:eastAsia="pt-PT"/>
        </w:rPr>
        <w:t>(exploração didática de recursos: brochura e CD)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>– PowerPoint® Didáticos</w:t>
      </w:r>
    </w:p>
    <w:p w:rsidR="00F94628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>Queremos ainda referir que concebemos a planificação numa perspetiva: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operativa </w:t>
      </w:r>
      <w:r w:rsidRPr="00F873CD">
        <w:rPr>
          <w:rFonts w:ascii="Tahoma" w:hAnsi="Tahoma" w:cs="Tahoma"/>
          <w:color w:val="231F20"/>
          <w:lang w:val="pt-PT" w:eastAsia="pt-PT"/>
        </w:rPr>
        <w:t>(a curto prazo concretiza as tomadas de decisão e especifica as atuações);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setorial </w:t>
      </w:r>
      <w:r w:rsidRPr="00F873CD">
        <w:rPr>
          <w:rFonts w:ascii="Tahoma" w:hAnsi="Tahoma" w:cs="Tahoma"/>
          <w:color w:val="231F20"/>
          <w:lang w:val="pt-PT" w:eastAsia="pt-PT"/>
        </w:rPr>
        <w:t>(explicita apenas alguns aspetos que intervêm no processo ensino-aprendizagem);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b/>
          <w:bCs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dinâmica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(serve de indicador/reconstrói-se ao longo da sua implementação), permitindo a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diferenciação</w:t>
      </w:r>
    </w:p>
    <w:p w:rsidR="00F94628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>pedagógica</w:t>
      </w:r>
      <w:r w:rsidRPr="00F873CD">
        <w:rPr>
          <w:rFonts w:ascii="Tahoma" w:hAnsi="Tahoma" w:cs="Tahoma"/>
          <w:color w:val="231F20"/>
          <w:lang w:val="pt-PT" w:eastAsia="pt-PT"/>
        </w:rPr>
        <w:t>.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color w:val="231F20"/>
          <w:lang w:val="pt-PT" w:eastAsia="pt-PT"/>
        </w:rPr>
        <w:t xml:space="preserve">Segundo o modelo de planificação utilizado,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é nas situações de aprendizagem/operacionalização de</w:t>
      </w:r>
      <w:r>
        <w:rPr>
          <w:rFonts w:ascii="Tahoma" w:hAnsi="Tahoma" w:cs="Tahoma"/>
          <w:b/>
          <w:bCs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estratégias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que se encontra a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coerência entre princípios teóricos e práticos </w:t>
      </w:r>
      <w:r w:rsidRPr="00F873CD">
        <w:rPr>
          <w:rFonts w:ascii="Tahoma" w:hAnsi="Tahoma" w:cs="Tahoma"/>
          <w:color w:val="231F20"/>
          <w:lang w:val="pt-PT" w:eastAsia="pt-PT"/>
        </w:rPr>
        <w:t>e entre fins e meios para os</w:t>
      </w:r>
      <w:r>
        <w:rPr>
          <w:rFonts w:ascii="Tahoma" w:hAnsi="Tahoma" w:cs="Tahoma"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color w:val="231F20"/>
          <w:lang w:val="pt-PT" w:eastAsia="pt-PT"/>
        </w:rPr>
        <w:t>atingir.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color w:val="231F20"/>
          <w:lang w:val="pt-PT" w:eastAsia="pt-PT"/>
        </w:rPr>
        <w:t xml:space="preserve">Assim, tendo em conta as </w:t>
      </w: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Competências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e </w:t>
      </w: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Metas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a atingir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e os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conteúdos a abordar</w:t>
      </w:r>
      <w:r w:rsidRPr="00F873CD">
        <w:rPr>
          <w:rFonts w:ascii="Tahoma" w:hAnsi="Tahoma" w:cs="Tahoma"/>
          <w:color w:val="231F20"/>
          <w:lang w:val="pt-PT" w:eastAsia="pt-PT"/>
        </w:rPr>
        <w:t xml:space="preserve">, na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seleção de</w:t>
      </w:r>
      <w:r>
        <w:rPr>
          <w:rFonts w:ascii="Tahoma" w:hAnsi="Tahoma" w:cs="Tahoma"/>
          <w:b/>
          <w:bCs/>
          <w:color w:val="231F20"/>
          <w:lang w:val="pt-PT" w:eastAsia="pt-PT"/>
        </w:rPr>
        <w:t xml:space="preserve">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estratégias / operacionalização de metas de aprendizagem </w:t>
      </w:r>
      <w:r w:rsidRPr="00F873CD">
        <w:rPr>
          <w:rFonts w:ascii="Tahoma" w:hAnsi="Tahoma" w:cs="Tahoma"/>
          <w:color w:val="231F20"/>
          <w:lang w:val="pt-PT" w:eastAsia="pt-PT"/>
        </w:rPr>
        <w:t>interagem: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A atividade do professor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A atividade do aluno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A organização do trabalho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O espaço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Os recursos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F03E33"/>
          <w:lang w:val="pt-PT" w:eastAsia="pt-PT"/>
        </w:rPr>
        <w:t xml:space="preserve">• </w:t>
      </w:r>
      <w:r w:rsidRPr="00F873CD">
        <w:rPr>
          <w:rFonts w:ascii="Tahoma" w:hAnsi="Tahoma" w:cs="Tahoma"/>
          <w:color w:val="231F20"/>
          <w:lang w:val="pt-PT" w:eastAsia="pt-PT"/>
        </w:rPr>
        <w:t>O tema</w:t>
      </w:r>
    </w:p>
    <w:p w:rsidR="00F94628" w:rsidRPr="00F873CD" w:rsidRDefault="00F94628" w:rsidP="00F873CD">
      <w:pPr>
        <w:autoSpaceDE w:val="0"/>
        <w:autoSpaceDN w:val="0"/>
        <w:adjustRightInd w:val="0"/>
        <w:spacing w:after="240"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>
        <w:rPr>
          <w:noProof/>
          <w:lang w:val="pt-PT" w:eastAsia="pt-PT"/>
        </w:rPr>
        <w:pict>
          <v:rect id="_x0000_s1055" style="position:absolute;left:0;text-align:left;margin-left:-7.15pt;margin-top:20.2pt;width:521.25pt;height:65.35pt;z-index:-251721216" fillcolor="#ff6" stroked="f"/>
        </w:pic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>Notas</w:t>
      </w:r>
      <w:r w:rsidRPr="00F873CD">
        <w:rPr>
          <w:rFonts w:ascii="Tahoma" w:hAnsi="Tahoma" w:cs="Tahoma"/>
          <w:color w:val="231F20"/>
          <w:lang w:val="pt-PT" w:eastAsia="pt-PT"/>
        </w:rPr>
        <w:t>:</w:t>
      </w:r>
    </w:p>
    <w:p w:rsidR="00F94628" w:rsidRPr="00F873CD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–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Com o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esquema </w:t>
      </w:r>
      <w:r w:rsidRPr="00F873CD">
        <w:rPr>
          <w:rFonts w:ascii="Tahoma" w:hAnsi="Tahoma" w:cs="Tahoma"/>
          <w:color w:val="231F20"/>
          <w:lang w:val="pt-PT" w:eastAsia="pt-PT"/>
        </w:rPr>
        <w:t xml:space="preserve">da página ao lado pretende-se 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clarificar o modelo de planificação </w:t>
      </w:r>
      <w:r w:rsidRPr="00F873CD">
        <w:rPr>
          <w:rFonts w:ascii="Tahoma" w:hAnsi="Tahoma" w:cs="Tahoma"/>
          <w:color w:val="231F20"/>
          <w:lang w:val="pt-PT" w:eastAsia="pt-PT"/>
        </w:rPr>
        <w:t>utilizado.</w:t>
      </w:r>
    </w:p>
    <w:p w:rsidR="00F94628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  <w:r w:rsidRPr="00F873CD">
        <w:rPr>
          <w:rFonts w:ascii="Tahoma" w:hAnsi="Tahoma" w:cs="Tahoma"/>
          <w:b/>
          <w:bCs/>
          <w:color w:val="231F20"/>
          <w:lang w:val="pt-PT" w:eastAsia="pt-PT"/>
        </w:rPr>
        <w:t xml:space="preserve">– </w:t>
      </w:r>
      <w:r w:rsidRPr="00F873CD">
        <w:rPr>
          <w:rFonts w:ascii="Tahoma" w:hAnsi="Tahoma" w:cs="Tahoma"/>
          <w:color w:val="231F20"/>
          <w:lang w:val="pt-PT" w:eastAsia="pt-PT"/>
        </w:rPr>
        <w:t>No final deste livro apresentamos o documento “</w:t>
      </w:r>
      <w:r w:rsidRPr="00F873CD">
        <w:rPr>
          <w:rFonts w:ascii="Tahoma" w:hAnsi="Tahoma" w:cs="Tahoma"/>
          <w:b/>
          <w:bCs/>
          <w:color w:val="231F20"/>
          <w:lang w:val="pt-PT" w:eastAsia="pt-PT"/>
        </w:rPr>
        <w:t>Metas de Aprendizagem</w:t>
      </w:r>
      <w:r w:rsidRPr="00F873CD">
        <w:rPr>
          <w:rFonts w:ascii="Tahoma" w:hAnsi="Tahoma" w:cs="Tahoma"/>
          <w:color w:val="231F20"/>
          <w:lang w:val="pt-PT" w:eastAsia="pt-PT"/>
        </w:rPr>
        <w:t>”.</w:t>
      </w:r>
    </w:p>
    <w:p w:rsidR="00F94628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</w:p>
    <w:p w:rsidR="00F94628" w:rsidRDefault="00F94628" w:rsidP="00F873CD">
      <w:pPr>
        <w:autoSpaceDE w:val="0"/>
        <w:autoSpaceDN w:val="0"/>
        <w:adjustRightInd w:val="0"/>
        <w:spacing w:line="276" w:lineRule="auto"/>
        <w:jc w:val="both"/>
        <w:rPr>
          <w:rFonts w:ascii="Tahoma" w:hAnsi="Tahoma" w:cs="Tahoma"/>
          <w:color w:val="231F20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lang w:val="pt-PT" w:eastAsia="pt-PT"/>
        </w:rPr>
      </w:pPr>
      <w:r>
        <w:rPr>
          <w:rFonts w:ascii="Tahoma" w:hAnsi="Tahoma" w:cs="Tahoma"/>
          <w:color w:val="231F20"/>
          <w:lang w:val="pt-PT" w:eastAsia="pt-PT"/>
        </w:rPr>
        <w:br w:type="page"/>
      </w:r>
      <w:r>
        <w:rPr>
          <w:noProof/>
          <w:lang w:val="pt-PT" w:eastAsia="pt-PT"/>
        </w:rPr>
        <w:pict>
          <v:group id="_x0000_s1056" style="position:absolute;left:0;text-align:left;margin-left:-42.55pt;margin-top:-56.65pt;width:595.5pt;height:844.5pt;z-index:251596288" coordorigin=",1" coordsize="11910,16890">
            <v:rect id="_x0000_s1057" style="position:absolute;top:1;width:11910;height:16890" o:regroupid="1" fillcolor="#31849b"/>
            <v:roundrect id="_x0000_s1058" style="position:absolute;left:675;top:1291;width:10455;height:14145" arcsize="10923f" o:regroupid="1"/>
            <v:group id="_x0000_s1059" style="position:absolute;left:1575;top:2401;width:9075;height:10935" coordorigin="1575,2400" coordsize="9075,10935">
              <v:roundrect id="_x0000_s1060" style="position:absolute;left:1575;top:2400;width:3150;height:675" arcsize="10923f" fillcolor="#ffc000" stroked="f">
                <v:fill color2="fill lighten(95)" rotate="t" method="linear sigma" focus="50%" type="gradient"/>
                <v:textbox style="mso-next-textbox:#_x0000_s1060">
                  <w:txbxContent>
                    <w:p w:rsidR="00F94628" w:rsidRDefault="00F94628" w:rsidP="000C5D87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lang w:val="pt-PT"/>
                        </w:rPr>
                      </w:pPr>
                      <w:r w:rsidRPr="000C5D87">
                        <w:rPr>
                          <w:rFonts w:ascii="Tahoma" w:hAnsi="Tahoma" w:cs="Tahoma"/>
                          <w:lang w:val="pt-PT"/>
                        </w:rPr>
                        <w:t xml:space="preserve">A </w:t>
                      </w:r>
                      <w:r w:rsidRPr="000C5D87">
                        <w:rPr>
                          <w:rFonts w:ascii="Tahoma" w:hAnsi="Tahoma" w:cs="Tahoma"/>
                          <w:b/>
                          <w:bCs/>
                          <w:lang w:val="pt-PT"/>
                        </w:rPr>
                        <w:t xml:space="preserve">descrição das </w:t>
                      </w:r>
                    </w:p>
                    <w:p w:rsidR="00F94628" w:rsidRPr="000C5D87" w:rsidRDefault="00F94628" w:rsidP="000C5D87">
                      <w:pPr>
                        <w:jc w:val="center"/>
                        <w:rPr>
                          <w:rFonts w:ascii="Tahoma" w:hAnsi="Tahoma" w:cs="Tahoma"/>
                          <w:lang w:val="pt-PT"/>
                        </w:rPr>
                      </w:pPr>
                      <w:r w:rsidRPr="000C5D87">
                        <w:rPr>
                          <w:rFonts w:ascii="Tahoma" w:hAnsi="Tahoma" w:cs="Tahoma"/>
                          <w:b/>
                          <w:bCs/>
                          <w:lang w:val="pt-PT"/>
                        </w:rPr>
                        <w:t>competências específicas</w:t>
                      </w:r>
                    </w:p>
                  </w:txbxContent>
                </v:textbox>
              </v:roundrect>
              <v:roundrect id="_x0000_s1061" style="position:absolute;left:7123;top:2400;width:3150;height:675" arcsize="10923f" fillcolor="#ffc000" stroked="f">
                <v:fill color2="fill lighten(95)" rotate="t" method="linear sigma" focus="50%" type="gradient"/>
                <v:textbox style="mso-next-textbox:#_x0000_s1061">
                  <w:txbxContent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color w:val="231F20"/>
                          <w:lang w:val="pt-PT" w:eastAsia="pt-PT"/>
                        </w:rPr>
                        <w:t xml:space="preserve">A </w:t>
                      </w: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 xml:space="preserve">relação </w:t>
                      </w:r>
                      <w:r w:rsidRPr="001B3921">
                        <w:rPr>
                          <w:rFonts w:ascii="Tahoma" w:hAnsi="Tahoma" w:cs="Tahoma"/>
                          <w:color w:val="231F20"/>
                          <w:lang w:val="pt-PT" w:eastAsia="pt-PT"/>
                        </w:rPr>
                        <w:t xml:space="preserve">das </w:t>
                      </w: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Metas de</w:t>
                      </w:r>
                    </w:p>
                    <w:p w:rsidR="00F94628" w:rsidRPr="001B3921" w:rsidRDefault="00F94628" w:rsidP="001B3921">
                      <w:pPr>
                        <w:jc w:val="center"/>
                        <w:rPr>
                          <w:rFonts w:ascii="Tahoma" w:hAnsi="Tahoma" w:cs="Tahoma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Aprendizagem intermédias</w:t>
                      </w:r>
                    </w:p>
                  </w:txbxContent>
                </v:textbox>
              </v:roundrect>
              <v:roundrect id="_x0000_s1062" style="position:absolute;left:4378;top:4740;width:3347;height:975" arcsize="10923f" fillcolor="#ffc000" stroked="f">
                <v:fill color2="fill lighten(95)" rotate="t" method="linear sigma" focus="50%" type="gradient"/>
                <v:textbox style="mso-next-textbox:#_x0000_s1062">
                  <w:txbxContent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Ao ajuste da incidência</w:t>
                      </w:r>
                    </w:p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de ensino dado</w:t>
                      </w:r>
                    </w:p>
                    <w:p w:rsidR="00F94628" w:rsidRPr="001B3921" w:rsidRDefault="00F94628" w:rsidP="001B3921">
                      <w:pPr>
                        <w:jc w:val="center"/>
                        <w:rPr>
                          <w:rFonts w:ascii="Tahoma" w:hAnsi="Tahoma" w:cs="Tahoma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aos</w:t>
                      </w: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 xml:space="preserve"> conteúdos programáticos</w:t>
                      </w:r>
                    </w:p>
                  </w:txbxContent>
                </v:textbox>
              </v:roundrect>
              <v:roundrect id="_x0000_s1063" style="position:absolute;left:4393;top:7560;width:3347;height:975" arcsize="10923f" fillcolor="#ffc000" stroked="f">
                <v:fill color2="fill lighten(95)" rotate="t" method="linear sigma" focus="50%" type="gradient"/>
                <v:textbox style="mso-next-textbox:#_x0000_s1063">
                  <w:txbxContent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À operacionalização</w:t>
                      </w:r>
                    </w:p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das Metas de Aprendizagem/</w:t>
                      </w:r>
                    </w:p>
                    <w:p w:rsidR="00F94628" w:rsidRPr="001B3921" w:rsidRDefault="00F94628" w:rsidP="001B3921">
                      <w:pPr>
                        <w:jc w:val="center"/>
                        <w:rPr>
                          <w:rFonts w:ascii="Tahoma" w:hAnsi="Tahoma" w:cs="Tahoma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seleção de estratégias</w:t>
                      </w:r>
                    </w:p>
                  </w:txbxContent>
                </v:textbox>
              </v:roundrect>
              <v:roundrect id="_x0000_s1064" style="position:absolute;left:4393;top:12570;width:3347;height:765" arcsize="10923f" fillcolor="#ffc000" stroked="f">
                <v:fill color2="fill lighten(95)" rotate="t" method="linear sigma" focus="50%" type="gradient"/>
                <v:textbox style="mso-next-textbox:#_x0000_s1064">
                  <w:txbxContent>
                    <w:p w:rsidR="00F94628" w:rsidRPr="001B3921" w:rsidRDefault="00F94628" w:rsidP="001B3921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Na avaliação da</w:t>
                      </w:r>
                    </w:p>
                    <w:p w:rsidR="00F94628" w:rsidRPr="001B3921" w:rsidRDefault="00F94628" w:rsidP="001B3921">
                      <w:pPr>
                        <w:jc w:val="center"/>
                        <w:rPr>
                          <w:rFonts w:ascii="Tahoma" w:hAnsi="Tahoma" w:cs="Tahoma"/>
                        </w:rPr>
                      </w:pPr>
                      <w:r w:rsidRPr="001B3921">
                        <w:rPr>
                          <w:rFonts w:ascii="Tahoma" w:hAnsi="Tahoma" w:cs="Tahoma"/>
                          <w:b/>
                          <w:bCs/>
                          <w:color w:val="231F20"/>
                          <w:lang w:val="pt-PT" w:eastAsia="pt-PT"/>
                        </w:rPr>
                        <w:t>construção do saber</w:t>
                      </w:r>
                    </w:p>
                  </w:txbxContent>
                </v:textbox>
              </v:roundrect>
              <v:shape id="_x0000_s1065" type="#_x0000_t32" style="position:absolute;left:4725;top:2670;width:2398;height:0" o:connectortype="straight" strokecolor="#a5a5a5" strokeweight="3pt">
                <v:stroke startarrow="block" endarrow="block"/>
              </v:shape>
              <v:shape id="_x0000_s1066" type="#_x0000_t32" style="position:absolute;left:3180;top:3075;width:0;height:600" o:connectortype="straight" strokecolor="#a5a5a5" strokeweight="3pt"/>
              <v:shape id="_x0000_s1067" type="#_x0000_t32" style="position:absolute;left:8715;top:3075;width:0;height:600" o:connectortype="straight" strokecolor="#a5a5a5" strokeweight="3pt"/>
              <v:shape id="_x0000_s1068" type="#_x0000_t32" style="position:absolute;left:3180;top:3645;width:5535;height:0" o:connectortype="straight" strokecolor="#a5a5a5" strokeweight="3pt"/>
              <v:shape id="_x0000_s1069" type="#_x0000_t32" style="position:absolute;left:5985;top:3675;width:0;height:300" o:connectortype="straight" strokecolor="#a5a5a5" strokeweight="3pt"/>
              <v:shape id="_x0000_s1070" type="#_x0000_t32" style="position:absolute;left:5985;top:5715;width:0;height:300" o:connectortype="straight" strokecolor="#a5a5a5" strokeweight="3pt"/>
              <v:shape id="_x0000_s1071" type="#_x0000_t32" style="position:absolute;left:6000;top:8535;width:0;height:300" o:connectortype="straight" strokecolor="#a5a5a5" strokeweight="3pt"/>
              <v:shape id="_x0000_s1072" type="#_x0000_t32" style="position:absolute;left:6000;top:4260;width:0;height:480" o:connectortype="straight" strokecolor="#a5a5a5" strokeweight="3pt">
                <v:stroke endarrow="block"/>
              </v:shape>
              <v:shape id="_x0000_s1073" type="#_x0000_t32" style="position:absolute;left:5985;top:6480;width:0;height:675" o:connectortype="straight" strokecolor="#a5a5a5" strokeweight="3pt">
                <v:stroke endarrow="block"/>
              </v:shape>
              <v:shape id="_x0000_s1074" type="#_x0000_t32" style="position:absolute;left:5985;top:6945;width:1;height:615" o:connectortype="straight" strokecolor="#a5a5a5" strokeweight="3pt"/>
              <v:shape id="_x0000_s1075" type="#_x0000_t32" style="position:absolute;left:5985;top:9270;width:14;height:1125;flip:x" o:connectortype="straight" strokecolor="#a5a5a5" strokeweight="3pt"/>
              <v:shape id="_x0000_s1076" type="#_x0000_t32" style="position:absolute;left:3090;top:9885;width:6855;height:0" o:connectortype="straight" strokecolor="#a5a5a5" strokeweight="3pt"/>
              <v:shape id="_x0000_s1077" type="#_x0000_t32" style="position:absolute;left:3120;top:9885;width:0;height:510" o:connectortype="straight" strokecolor="#a5a5a5" strokeweight="3pt"/>
              <v:shape id="_x0000_s1078" type="#_x0000_t32" style="position:absolute;left:4590;top:9885;width:0;height:510" o:connectortype="straight" strokecolor="#a5a5a5" strokeweight="3pt"/>
              <v:shape id="_x0000_s1079" type="#_x0000_t32" style="position:absolute;left:7320;top:9885;width:0;height:510" o:connectortype="straight" strokecolor="#a5a5a5" strokeweight="3pt"/>
              <v:shape id="_x0000_s1080" type="#_x0000_t32" style="position:absolute;left:8490;top:9885;width:0;height:510" o:connectortype="straight" strokecolor="#a5a5a5" strokeweight="3pt"/>
              <v:shape id="_x0000_s1081" type="#_x0000_t32" style="position:absolute;left:9945;top:9855;width:0;height:510" o:connectortype="straight" strokecolor="#a5a5a5" strokeweight="3pt"/>
              <v:shape id="_x0000_s1082" type="#_x0000_t32" style="position:absolute;left:5985;top:11115;width:0;height:510" o:connectortype="straight" strokecolor="#a5a5a5" strokeweight="3pt"/>
              <v:shape id="_x0000_s1083" type="#_x0000_t32" style="position:absolute;left:5985;top:11910;width:0;height:675" o:connectortype="straight" strokecolor="#a5a5a5" strokeweight="3pt">
                <v:stroke endarrow="block"/>
              </v:shape>
              <v:shape id="_x0000_s1084" type="#_x0000_t202" style="position:absolute;left:5565;top:3915;width:855;height:390" fillcolor="none" stroked="f">
                <v:fill color2="fill lighten(95)" rotate="t" method="linear sigma" focus="50%" type="gradient"/>
                <v:textbox style="mso-next-textbox:#_x0000_s1084">
                  <w:txbxContent>
                    <w:p w:rsidR="00F94628" w:rsidRPr="00354DE3" w:rsidRDefault="00F94628">
                      <w:pPr>
                        <w:rPr>
                          <w:rFonts w:ascii="Tahoma" w:hAnsi="Tahoma" w:cs="Tahoma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lang w:val="pt-PT"/>
                        </w:rPr>
                        <w:t>levam</w:t>
                      </w:r>
                    </w:p>
                  </w:txbxContent>
                </v:textbox>
              </v:shape>
              <v:shape id="_x0000_s1085" type="#_x0000_t202" style="position:absolute;left:5415;top:6015;width:1245;height:390" fillcolor="none" stroked="f">
                <v:fill color2="fill lighten(95)" rotate="t" method="linear sigma" focus="50%" type="gradient"/>
                <v:textbox style="mso-next-textbox:#_x0000_s1085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lang w:val="pt-PT"/>
                        </w:rPr>
                      </w:pPr>
                      <w:r>
                        <w:rPr>
                          <w:rFonts w:ascii="Tahoma" w:hAnsi="Tahoma" w:cs="Tahoma"/>
                          <w:lang w:val="pt-PT"/>
                        </w:rPr>
                        <w:t>conduzem</w:t>
                      </w:r>
                    </w:p>
                  </w:txbxContent>
                </v:textbox>
              </v:shape>
              <v:shape id="_x0000_s1086" type="#_x0000_t202" style="position:absolute;left:5385;top:8820;width:1335;height:390" fillcolor="none" stroked="f">
                <v:fill color2="fill lighten(95)" rotate="t" method="linear sigma" focus="50%" type="gradient"/>
                <v:textbox style="mso-next-textbox:#_x0000_s1086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lang w:val="pt-PT"/>
                        </w:rPr>
                      </w:pPr>
                      <w:r>
                        <w:rPr>
                          <w:rFonts w:ascii="Tahoma" w:hAnsi="Tahoma" w:cs="Tahoma"/>
                          <w:lang w:val="pt-PT"/>
                        </w:rPr>
                        <w:t>interagindo</w:t>
                      </w:r>
                    </w:p>
                  </w:txbxContent>
                </v:textbox>
              </v:shape>
              <v:shape id="_x0000_s1087" type="#_x0000_t202" style="position:absolute;left:2190;top:10395;width:1650;height:720" fillcolor="none" stroked="f">
                <v:fill color2="fill lighten(95)" rotate="t" method="linear sigma" focus="50%" type="gradient"/>
                <v:textbox style="mso-next-textbox:#_x0000_s1087">
                  <w:txbxContent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Atividade</w:t>
                      </w:r>
                    </w:p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do professor</w:t>
                      </w:r>
                    </w:p>
                  </w:txbxContent>
                </v:textbox>
              </v:shape>
              <v:shape id="_x0000_s1088" type="#_x0000_t202" style="position:absolute;left:3930;top:10395;width:1395;height:720" fillcolor="none" stroked="f">
                <v:fill color2="fill lighten(95)" rotate="t" method="linear sigma" focus="50%" type="gradient"/>
                <v:textbox style="mso-next-textbox:#_x0000_s1088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 xml:space="preserve">Atividade </w:t>
                      </w:r>
                    </w:p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d</w:t>
                      </w: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o aluno</w:t>
                      </w:r>
                    </w:p>
                  </w:txbxContent>
                </v:textbox>
              </v:shape>
              <v:shape id="_x0000_s1089" type="#_x0000_t202" style="position:absolute;left:5145;top:10365;width:1665;height:720" fillcolor="none" stroked="f">
                <v:fill color2="fill lighten(95)" rotate="t" method="linear sigma" focus="50%" type="gradient"/>
                <v:textbox style="mso-next-textbox:#_x0000_s1089">
                  <w:txbxContent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Organização</w:t>
                      </w:r>
                    </w:p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do trabalho</w:t>
                      </w:r>
                    </w:p>
                  </w:txbxContent>
                </v:textbox>
              </v:shape>
              <v:shape id="_x0000_s1090" type="#_x0000_t202" style="position:absolute;left:6765;top:10395;width:1245;height:555" fillcolor="none" stroked="f">
                <v:fill color2="fill lighten(95)" rotate="t" method="linear sigma" focus="50%" type="gradient"/>
                <v:textbox style="mso-next-textbox:#_x0000_s1090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Espaço</w:t>
                      </w:r>
                    </w:p>
                  </w:txbxContent>
                </v:textbox>
              </v:shape>
              <v:shape id="_x0000_s1091" type="#_x0000_t202" style="position:absolute;left:7785;top:10350;width:1410;height:750" fillcolor="none" stroked="f">
                <v:fill color2="fill lighten(95)" rotate="t" method="linear sigma" focus="50%" type="gradient"/>
                <v:textbox style="mso-next-textbox:#_x0000_s1091">
                  <w:txbxContent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Materiais/</w:t>
                      </w:r>
                    </w:p>
                    <w:p w:rsidR="00F94628" w:rsidRPr="00354DE3" w:rsidRDefault="00F94628" w:rsidP="00354DE3">
                      <w:pPr>
                        <w:jc w:val="center"/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recursos</w:t>
                      </w:r>
                    </w:p>
                  </w:txbxContent>
                </v:textbox>
              </v:shape>
              <v:shape id="_x0000_s1092" type="#_x0000_t202" style="position:absolute;left:9405;top:10335;width:1245;height:510" fillcolor="none" stroked="f">
                <v:fill color2="fill lighten(95)" rotate="t" method="linear sigma" focus="50%" type="gradient"/>
                <v:textbox style="mso-next-textbox:#_x0000_s1092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</w:pPr>
                      <w:r w:rsidRPr="00354DE3">
                        <w:rPr>
                          <w:rFonts w:ascii="Tahoma" w:hAnsi="Tahoma" w:cs="Tahoma"/>
                          <w:sz w:val="24"/>
                          <w:szCs w:val="24"/>
                          <w:lang w:val="pt-PT"/>
                        </w:rPr>
                        <w:t>Tempo</w:t>
                      </w:r>
                    </w:p>
                  </w:txbxContent>
                </v:textbox>
              </v:shape>
              <v:shape id="_x0000_s1093" type="#_x0000_t202" style="position:absolute;left:5025;top:11610;width:2250;height:390" fillcolor="none" stroked="f">
                <v:fill color2="fill lighten(95)" rotate="t" method="linear sigma" focus="50%" type="gradient"/>
                <v:textbox style="mso-next-textbox:#_x0000_s1093">
                  <w:txbxContent>
                    <w:p w:rsidR="00F94628" w:rsidRPr="00354DE3" w:rsidRDefault="00F94628" w:rsidP="00354DE3">
                      <w:pPr>
                        <w:rPr>
                          <w:rFonts w:ascii="Tahoma" w:hAnsi="Tahoma" w:cs="Tahoma"/>
                          <w:lang w:val="pt-PT"/>
                        </w:rPr>
                      </w:pPr>
                      <w:r>
                        <w:rPr>
                          <w:rFonts w:ascii="Tahoma" w:hAnsi="Tahoma" w:cs="Tahoma"/>
                          <w:lang w:val="pt-PT"/>
                        </w:rPr>
                        <w:t>sendo determinantes</w:t>
                      </w:r>
                    </w:p>
                  </w:txbxContent>
                </v:textbox>
              </v:shape>
            </v:group>
          </v:group>
        </w:pict>
      </w:r>
      <w:r>
        <w:rPr>
          <w:rFonts w:ascii="Tahoma" w:hAnsi="Tahoma" w:cs="Tahoma"/>
          <w:color w:val="231F20"/>
          <w:lang w:val="pt-PT" w:eastAsia="pt-PT"/>
        </w:rPr>
        <w:br w:type="page"/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lang w:val="pt-PT" w:eastAsia="pt-PT"/>
        </w:rPr>
        <w:sectPr w:rsidR="00F94628" w:rsidSect="00127F72">
          <w:footerReference w:type="default" r:id="rId7"/>
          <w:pgSz w:w="11906" w:h="16838"/>
          <w:pgMar w:top="1134" w:right="851" w:bottom="1134" w:left="851" w:header="709" w:footer="709" w:gutter="0"/>
          <w:pgNumType w:start="2"/>
          <w:cols w:space="708"/>
          <w:docGrid w:linePitch="360"/>
        </w:sect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lang w:val="pt-PT" w:eastAsia="pt-PT"/>
        </w:rPr>
      </w:pPr>
      <w:r>
        <w:rPr>
          <w:noProof/>
          <w:lang w:val="pt-PT" w:eastAsia="pt-PT"/>
        </w:rPr>
        <w:pict>
          <v:shape id="_x0000_s1094" style="position:absolute;left:0;text-align:left;margin-left:30.6pt;margin-top:0;width:368.5pt;height:78pt;z-index:-251719168;mso-position-horizontal-relative:page;mso-position-vertical-relative:page" coordsize="7370,1417" o:allowincell="f" path="m,l,1417r7370,l7370,xe" fillcolor="#31849b" stroked="f">
            <w10:wrap anchorx="page" anchory="page"/>
          </v:shape>
        </w:pict>
      </w:r>
    </w:p>
    <w:p w:rsidR="00F94628" w:rsidRPr="00A66893" w:rsidRDefault="00F94628" w:rsidP="00A66893">
      <w:pPr>
        <w:autoSpaceDE w:val="0"/>
        <w:autoSpaceDN w:val="0"/>
        <w:adjustRightInd w:val="0"/>
        <w:spacing w:line="276" w:lineRule="auto"/>
        <w:rPr>
          <w:rFonts w:ascii="Tahoma" w:hAnsi="Tahoma" w:cs="Tahoma"/>
          <w:b/>
          <w:bCs/>
          <w:color w:val="FFFFFF"/>
          <w:sz w:val="36"/>
          <w:szCs w:val="36"/>
          <w:lang w:val="pt-PT" w:eastAsia="pt-PT"/>
        </w:rPr>
      </w:pPr>
      <w:r w:rsidRPr="00A66893">
        <w:rPr>
          <w:rFonts w:ascii="Tahoma" w:hAnsi="Tahoma" w:cs="Tahoma"/>
          <w:b/>
          <w:bCs/>
          <w:color w:val="FFFFFF"/>
          <w:sz w:val="36"/>
          <w:szCs w:val="36"/>
          <w:lang w:val="pt-PT" w:eastAsia="pt-PT"/>
        </w:rPr>
        <w:t>4. Planificações a médio prazo</w:t>
      </w:r>
    </w:p>
    <w:p w:rsidR="00F94628" w:rsidRPr="00A66893" w:rsidRDefault="00F94628" w:rsidP="00A66893">
      <w:pPr>
        <w:autoSpaceDE w:val="0"/>
        <w:autoSpaceDN w:val="0"/>
        <w:adjustRightInd w:val="0"/>
        <w:spacing w:line="276" w:lineRule="auto"/>
        <w:rPr>
          <w:rFonts w:ascii="Tahoma" w:hAnsi="Tahoma" w:cs="Tahoma"/>
          <w:noProof/>
          <w:color w:val="FF0000"/>
          <w:lang w:val="pt-PT" w:eastAsia="pt-PT"/>
        </w:rPr>
      </w:pPr>
      <w:r w:rsidRPr="00A66893">
        <w:rPr>
          <w:rFonts w:ascii="Tahoma" w:hAnsi="Tahoma" w:cs="Tahoma"/>
          <w:b/>
          <w:bCs/>
          <w:color w:val="FFFFFF"/>
          <w:sz w:val="27"/>
          <w:szCs w:val="27"/>
          <w:lang w:val="pt-PT" w:eastAsia="pt-PT"/>
        </w:rPr>
        <w:t>– Para a construção da Anualização</w:t>
      </w:r>
    </w:p>
    <w:p w:rsidR="00F94628" w:rsidRDefault="00F94628" w:rsidP="00A66893">
      <w:pPr>
        <w:autoSpaceDE w:val="0"/>
        <w:autoSpaceDN w:val="0"/>
        <w:adjustRightInd w:val="0"/>
        <w:spacing w:line="276" w:lineRule="auto"/>
        <w:rPr>
          <w:rFonts w:ascii="Tahoma" w:hAnsi="Tahoma" w:cs="Tahoma"/>
          <w:noProof/>
          <w:color w:val="FF0000"/>
          <w:lang w:val="pt-PT" w:eastAsia="pt-PT"/>
        </w:rPr>
      </w:pPr>
    </w:p>
    <w:p w:rsidR="00F94628" w:rsidRDefault="00F94628" w:rsidP="00A66893">
      <w:pPr>
        <w:autoSpaceDE w:val="0"/>
        <w:autoSpaceDN w:val="0"/>
        <w:adjustRightInd w:val="0"/>
        <w:spacing w:line="276" w:lineRule="auto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A66893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A66893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706555" w:rsidRDefault="00F94628" w:rsidP="00706555">
      <w:pPr>
        <w:widowControl w:val="0"/>
        <w:autoSpaceDE w:val="0"/>
        <w:autoSpaceDN w:val="0"/>
        <w:adjustRightInd w:val="0"/>
        <w:spacing w:line="358" w:lineRule="exact"/>
        <w:ind w:right="721" w:firstLine="679"/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</w:pP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B2FF"/>
          <w:w w:val="72"/>
          <w:sz w:val="32"/>
          <w:szCs w:val="32"/>
          <w:lang w:val="pt-PT"/>
        </w:rPr>
        <w:tab/>
      </w:r>
      <w:r w:rsidRPr="00AF6D18">
        <w:rPr>
          <w:rFonts w:ascii="Tahoma" w:hAnsi="Tahoma" w:cs="Tahoma"/>
          <w:b/>
          <w:bCs/>
          <w:color w:val="000000"/>
        </w:rPr>
        <w:t>Previsão</w:t>
      </w:r>
      <w:r w:rsidRPr="00AF6D18">
        <w:rPr>
          <w:rFonts w:ascii="Tahoma" w:hAnsi="Tahoma" w:cs="Tahoma"/>
          <w:b/>
          <w:bCs/>
          <w:color w:val="000000"/>
          <w:spacing w:val="7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temporal:</w:t>
      </w:r>
      <w:r w:rsidRPr="00AF6D18">
        <w:rPr>
          <w:rFonts w:ascii="Tahoma" w:hAnsi="Tahoma" w:cs="Tahoma"/>
          <w:b/>
          <w:bCs/>
          <w:color w:val="000000"/>
          <w:spacing w:val="7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1.º</w:t>
      </w:r>
      <w:r w:rsidRPr="00AF6D18">
        <w:rPr>
          <w:rFonts w:ascii="Tahoma" w:hAnsi="Tahoma" w:cs="Tahoma"/>
          <w:b/>
          <w:bCs/>
          <w:color w:val="000000"/>
          <w:spacing w:val="7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Período</w:t>
      </w:r>
      <w:r w:rsidRPr="00AF6D18">
        <w:rPr>
          <w:rFonts w:ascii="Tahoma" w:hAnsi="Tahoma" w:cs="Tahoma"/>
          <w:b/>
          <w:bCs/>
          <w:color w:val="000000"/>
          <w:spacing w:val="6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até</w:t>
      </w:r>
      <w:r w:rsidRPr="00AF6D18">
        <w:rPr>
          <w:rFonts w:ascii="Tahoma" w:hAnsi="Tahoma" w:cs="Tahoma"/>
          <w:b/>
          <w:bCs/>
          <w:color w:val="000000"/>
          <w:spacing w:val="6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inícios</w:t>
      </w:r>
      <w:r w:rsidRPr="00AF6D18">
        <w:rPr>
          <w:rFonts w:ascii="Tahoma" w:hAnsi="Tahoma" w:cs="Tahoma"/>
          <w:b/>
          <w:bCs/>
          <w:color w:val="000000"/>
          <w:spacing w:val="6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2.º</w:t>
      </w:r>
      <w:r w:rsidRPr="00AF6D18">
        <w:rPr>
          <w:rFonts w:ascii="Tahoma" w:hAnsi="Tahoma" w:cs="Tahoma"/>
          <w:b/>
          <w:bCs/>
          <w:color w:val="000000"/>
          <w:spacing w:val="6"/>
        </w:rPr>
        <w:t xml:space="preserve"> </w:t>
      </w:r>
      <w:r w:rsidRPr="00AF6D18">
        <w:rPr>
          <w:rFonts w:ascii="Tahoma" w:hAnsi="Tahoma" w:cs="Tahoma"/>
          <w:b/>
          <w:bCs/>
          <w:color w:val="000000"/>
        </w:rPr>
        <w:t>Período</w:t>
      </w:r>
    </w:p>
    <w:tbl>
      <w:tblPr>
        <w:tblW w:w="0" w:type="auto"/>
        <w:tblInd w:w="-106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5"/>
        <w:gridCol w:w="2615"/>
        <w:gridCol w:w="2615"/>
        <w:gridCol w:w="3950"/>
        <w:gridCol w:w="2552"/>
        <w:gridCol w:w="142"/>
        <w:gridCol w:w="2409"/>
        <w:gridCol w:w="1408"/>
      </w:tblGrid>
      <w:tr w:rsidR="00F94628" w:rsidRPr="00706555">
        <w:tc>
          <w:tcPr>
            <w:tcW w:w="2615" w:type="dxa"/>
            <w:gridSpan w:val="2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615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</w:t>
            </w:r>
          </w:p>
        </w:tc>
        <w:tc>
          <w:tcPr>
            <w:tcW w:w="395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Metas de aprendizagem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intermédias*</w:t>
            </w:r>
          </w:p>
        </w:tc>
        <w:tc>
          <w:tcPr>
            <w:tcW w:w="5103" w:type="dxa"/>
            <w:gridSpan w:val="3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</w:t>
            </w:r>
          </w:p>
        </w:tc>
        <w:tc>
          <w:tcPr>
            <w:tcW w:w="140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615" w:type="dxa"/>
            <w:gridSpan w:val="2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61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5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5103" w:type="dxa"/>
            <w:gridSpan w:val="3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lang w:val="pt-PT" w:eastAsia="pt-PT"/>
              </w:rPr>
              <w:t>Seleção de Estratégias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06555">
        <w:tc>
          <w:tcPr>
            <w:tcW w:w="2615" w:type="dxa"/>
            <w:gridSpan w:val="2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61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5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das Perguntas**</w:t>
            </w:r>
          </w:p>
        </w:tc>
        <w:tc>
          <w:tcPr>
            <w:tcW w:w="2551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50B04">
        <w:tc>
          <w:tcPr>
            <w:tcW w:w="2615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Informação/Utilização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investigação.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 e com diferentes perspetivas.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os conceitos de mudança/permanência na caracterização das sociedades que se constituíram no espaço português em diferentes períodos.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Identificar, localizar no tempo e caracterizar alterações significativas da sociedade portuguesa e estabelecer relações passado/presente, especificando contributos para o Portugal contemporâneo, utilizando corretamente o vocabulário próprio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Conhecer a localização relativa do território português.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os principais contrastes na distribuição espacial das atividades económicas e formas de organização do espaço português em diferentes períodos, relacionando-os com fatores físicos e humanos, utilizando corretamente vocabulário específico da disciplina, bem como técnicas adequadas de expressão 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de sociedades que se constituíram no espaço português em diferentes períodos e estabelecer relações entre os seus diversos domínios, utilizando corretamente o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em narrações/descrições, pequenas apresentações orais de trabalhos e pequenos debates.</w:t>
            </w:r>
          </w:p>
        </w:tc>
        <w:tc>
          <w:tcPr>
            <w:tcW w:w="2615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Subtema 1 – Monarquia absoluta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1.1. O Império Português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Territórios e recursos naturais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açúcar brasileiro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descoberta de ouro e pedras preciosas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tráfico de escravos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Tráfico de escravos; Bandeirantes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monarquia absoluta no tempo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corte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sociedade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grandes construções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Monarquia absoluta; Cristão-novo; Inquisição, Cristianismo, Catolicismo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1.3. A monarquia absoluta no tempo de D. José 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Lisboa pombalina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reformas pombalinas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Estrangeirados; Estilo Barroco/Neoclássico (Pombalino)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Subtema 2 – 1820 e o Liberalismo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As invasões napoleónicas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razão das invasões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saída da corte para 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resistência aos invasores e a intervenção inglesa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Bloqueio Continental; Invasões napoleónicas; Corte no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A Revolução Liberal de 1820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movimento revolucionário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Constituição de 1822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Revolução Liberal; Cortes Constituintes; Constituição; Monarquia constitucional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2.3. A independência do Brasil</w:t>
            </w:r>
          </w:p>
        </w:tc>
        <w:tc>
          <w:tcPr>
            <w:tcW w:w="395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traça, em diversas representações cartográficas, itinerários das movimentações dos portugueses desde o século XVIII ao século XIX.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localiza, em mapas, elementos patrimoniais relevantes, à escala local e nacional, europeia e mundial, e também nos espaços de lusofonia (sítios arqueológicos, edifícios, outros).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O aluno reconhece,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in loco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ou virtualmente, diferenças e semelhanças entre determinados espaços no passado e no presente, estabelecendo relações com a organização da vida humana ao longo dos tempos.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utiliza unidades/convenções temporais como milénio, século, a. C./d. C., períodos e épocas para situar no tempo, eventos, situações e processos de evolução da sociedade portuguesa e das suas interações com outras sociedades de diversos continentes, desde o século XVIII ao século XIX.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relaciona tabelas/frisos cronológicos sobre eventos, situações, processos e interações em diversas dimensões da ação humana e social (económicas, técnicas, sociais, políticas, culturais), referentes à História de Portugal desde o século XVIII ao século XIX.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usa datas essenciais para situar novas aprendizagens e constrói tabelas/frisos cronológicos que exprimam situações relevantes na História de Portugal desde o século XVIII ao século XIX.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reconhece diferenças e semelhanças entre diversos contextos históricos, relacionando vários ritmos de evolução em diferentes espaços (como ritmos de migração interna e de emigração nos séculos XVIII e XIX).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reconhece conceções de mudança e permanência ao longo dos tempos, veiculando sentidos de progresso ou de retrocesso não linear (numa dada situação histórica reconhece a existência de consequências positivas e negativas).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pesquisa, seleciona e usa fontes com linguagens diversas (incluindo jornais e revistas como fontes primárias) e com estatutos diferentes (incluindo textos historiográficos), para compreender a História de Portugal e as suas interações com diversas sociedades no mundo, desde o século XVIII até à atualidade.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reconhece a existência de diferentes pontos de vista justificando parte das diferenças como associadas às especificidades do contexto cultural dos autores.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estabelece diferenças e semelhanças entre várias fontes com mensagens divergentes, e integra a informação nas suas próprias conceções sobre a realidade passada.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aponta contributos marcantes do passado local e nacional para as sociedades do presente e sugere mudanças possíveis e suas implicações a breve prazo, na localidade ou no país.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e atribui significado a momentos-chave de Portugal no passado, desde o século XVIII até finais do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documentação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cartográfica de diferentes escalas e conteúdos.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direta ou através de fotografias de espaços relevantes para os conteúdos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Aplicação das convenções temporais em relatos orais, tabelas, trabalhos escritos, jogos, painéis, Guias de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do “Friso cronológico” com contextualizações relevantes a nível familiar, local e do país.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documentos escritos e iconográficos de linguagens diversas evidenciando mudanças e permanências ao longo dos tempos.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fontes com mensagens divergentes.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atividades de “Aprender com as Memórias” estabelecendo relações passado-presente.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de pesquisa utilizando as TIC.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pesquisa “extra-aula” com o apoio dos pais e familiares sobre temas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Recolha/análise de exemplos de “objetos” e “registos” da vida quotidiana em épocas passadas como reflexos de forma de vida diferentes.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Dialogo professor/aluno a partir da exploração de documentos e pesquisas.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de pares de resolução de questões das “atividades” do manual.</w:t>
            </w:r>
          </w:p>
        </w:tc>
        <w:tc>
          <w:tcPr>
            <w:tcW w:w="2551" w:type="dxa"/>
            <w:gridSpan w:val="2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en-US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en-US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  <w:t>– PowerPoint®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en-US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  <w:t xml:space="preserve"> 1, 3, 4, 5 e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dos PowerPoint®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Brochura “Leituras &amp;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Companhia”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Propostas de exploração de um livro de consulta, de uma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BD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 de uma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gravação de pregões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referentes ao Tema C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CD – “Leituras &amp; Companhia”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Fichas de trabalho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1, 2 e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Gravação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leitura expressiva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 um excerto do livro de consulta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Excertos de pregões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Gravação da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leitura expressiva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do excerto do livro proposto no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1.° “Momento de Leitura”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Leitura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referente ao livro proposto no 1.° “Momento de Leitura”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Fichas de Avaliação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 Aprendizagem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1, 2, 3, 4 e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Fichas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Propostas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Projetos de Trabalho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1, 2 e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Património como recurso educativo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Visualização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vídeos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Exploração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músicas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exercícios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Exploração de textos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Sabias que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Curiosidades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Observação e exploração de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animações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Visualização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transparências</w:t>
            </w:r>
          </w:p>
        </w:tc>
        <w:tc>
          <w:tcPr>
            <w:tcW w:w="140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Diagnóst.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Sumativa</w:t>
            </w:r>
          </w:p>
        </w:tc>
      </w:tr>
      <w:tr w:rsidR="00F94628" w:rsidRPr="00706555">
        <w:tc>
          <w:tcPr>
            <w:tcW w:w="2615" w:type="dxa"/>
            <w:gridSpan w:val="2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615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</w:t>
            </w:r>
          </w:p>
        </w:tc>
        <w:tc>
          <w:tcPr>
            <w:tcW w:w="395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Metas de aprendizagem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intermédias*</w:t>
            </w:r>
          </w:p>
        </w:tc>
        <w:tc>
          <w:tcPr>
            <w:tcW w:w="5103" w:type="dxa"/>
            <w:gridSpan w:val="3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</w:t>
            </w:r>
          </w:p>
        </w:tc>
        <w:tc>
          <w:tcPr>
            <w:tcW w:w="140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615" w:type="dxa"/>
            <w:gridSpan w:val="2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61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5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5103" w:type="dxa"/>
            <w:gridSpan w:val="3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lang w:val="pt-PT" w:eastAsia="pt-PT"/>
              </w:rPr>
              <w:t>Seleção de Estratégias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06555">
        <w:tc>
          <w:tcPr>
            <w:tcW w:w="2615" w:type="dxa"/>
            <w:gridSpan w:val="2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61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5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694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das Perguntas**</w:t>
            </w:r>
          </w:p>
        </w:tc>
        <w:tc>
          <w:tcPr>
            <w:tcW w:w="240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50B04">
        <w:trPr>
          <w:gridBefore w:val="1"/>
        </w:trPr>
        <w:tc>
          <w:tcPr>
            <w:tcW w:w="2615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Construir materiais iconográficos, plantas/mapas, gráficos, tabelas, quadros, frisos cronológicos e genealogias.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Recriar situações históricas sob forma plástica, dramática ou outra.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representações diversas da Terra, utilizando o conceito de escala.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globos, mapas e plantas de várias escalas,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Localizar Portugal, a Península Ibérica e a Europa no Mundo, completando e construindo mapas.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a localização relativa do lugar onde vive, utilizando como referência a região do país onde se localiza, o país, a Península Ibérica, a Europa e o Mundo.</w:t>
            </w:r>
          </w:p>
        </w:tc>
        <w:tc>
          <w:tcPr>
            <w:tcW w:w="2615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2.4. A luta entre liberais e absolutistas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primeiras conspirações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guerra civil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Guerra civil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Subtema 3 – Portugal na segunda metade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atividades produtivas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Transportes e comunicações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Recenseamentos, ensino e direitos humanos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Modernização do país; Baldio; Indústria; Máquina a vapor; Operariado; Património industrial; Recenseamento da população; Administração pública; Abolição da escravatura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alterações na sociedade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nas grandes cidades</w:t>
            </w:r>
          </w:p>
        </w:tc>
        <w:tc>
          <w:tcPr>
            <w:tcW w:w="395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de forma coerente e sucinta como se vivia em Portugal, nos séculos XVIII e XIX, e como viviam e interagiam os povos no contexto do Império Colonial Português, no século XVIII.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refere o papel de personagens  consideradas relevantes na História do país e na História local, bem como de protagonistas coletivos, em dimensões históricas diversas.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explicita, nas suas descrições do passado, várias dimensões históricas de organização, movimentação e interação da sociedade portuguesa com outros povos e integra, implícita ou explicitamente, alguns fatores e consequências.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caracteriza, interpreta e aplica, com base nos temas e conteúdos programáticos, conceitos substantivos e terminologias convencionais.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comunica os seus conhecimentos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conceções sobre o passado histórico e a realidade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geográfica em estudo, redigindo frases, resumos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narrativas.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expressa os seus conhecimentos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conceções sobre o passado histórico em estudo e a realidade geográfica, participando em debates,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discussões argumentativas e diálogos.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O aluno comunica, participa ou constrói e publica blogues,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webquests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podcasts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relacionados com perspetivas e conhecimentos relativos ao passado histórico e à realidade geográfica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exprime conhecimentos, conceções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perspetivas relacionados com a História de Portugal através de expressões artísticas que interpreta e utiliza (plástica, dramática, poética, musical, outras).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representa, em mapas com diferentes escalas, territórios e elementos naturais e humanos, mobilizando diferentes variáveis visuais (cores, símbolos).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utiliza diversas representações cartográficas da superfície da Terra (plantas, mapas, globos), com diferentes escalas, na localização de espaços em que Portugal se integra.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  <w:tc>
          <w:tcPr>
            <w:tcW w:w="2694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atividades de “Aprender com as Memórias” dirigidas a personagens e/ou património imóvel significativo.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“Guias de Estudo”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 a 8.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 relacionadas com o período em questão.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dos “Jogos Educativos”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 a 8.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de dossiê da localidade/região.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Debate sobre a “pena de morte”.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Divulgação de trabalhos utilizando as TIC.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dos esquemas visuais “Em Resumo…”.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das “Notícias de Ontem e de Hoje” através do diálogo / realização de projetos / comparação de dados.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Concretização do “1.° Momento de Leitura”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leitura, análise e realização de trabalho sobre um livro relacionado com as invasões napoleónicas.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do “Atlas de Aula” utilizando mapas, plantas, imagens e desenhos.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Utilização de representação cartográfica em trabalhos individuais e de grupo.</w:t>
            </w:r>
          </w:p>
        </w:tc>
        <w:tc>
          <w:tcPr>
            <w:tcW w:w="2409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  <w:tc>
          <w:tcPr>
            <w:tcW w:w="140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A66893">
      <w:pPr>
        <w:autoSpaceDE w:val="0"/>
        <w:autoSpaceDN w:val="0"/>
        <w:adjustRightInd w:val="0"/>
        <w:spacing w:line="276" w:lineRule="auto"/>
        <w:rPr>
          <w:rFonts w:ascii="Tahoma" w:hAnsi="Tahoma" w:cs="Tahoma"/>
          <w:color w:val="FF0000"/>
          <w:lang w:val="pt-PT"/>
        </w:rPr>
      </w:pPr>
    </w:p>
    <w:p w:rsidR="00F94628" w:rsidRDefault="00F94628" w:rsidP="00491A79">
      <w:pPr>
        <w:widowControl w:val="0"/>
        <w:autoSpaceDE w:val="0"/>
        <w:autoSpaceDN w:val="0"/>
        <w:adjustRightInd w:val="0"/>
        <w:spacing w:line="180" w:lineRule="exact"/>
        <w:ind w:right="2385"/>
        <w:rPr>
          <w:rFonts w:ascii="Tahoma" w:hAnsi="Tahoma" w:cs="Tahoma"/>
          <w:color w:val="000000"/>
          <w:sz w:val="16"/>
          <w:szCs w:val="16"/>
          <w:lang w:val="pt-PT"/>
        </w:rPr>
      </w:pPr>
    </w:p>
    <w:p w:rsidR="00F94628" w:rsidRPr="00491A79" w:rsidRDefault="00F94628" w:rsidP="00491A79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(Guias de Estudo, Jogos Educativos, Atlas de Aula, Friso Cronológico) – 6.° ano, Porto Editora, Porto.</w:t>
      </w:r>
    </w:p>
    <w:p w:rsidR="00F94628" w:rsidRPr="00491A79" w:rsidRDefault="00F94628" w:rsidP="00491A79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CD-Rom), </w:t>
      </w:r>
      <w:r w:rsidRPr="00491A79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, 6.° ano, Porto Editora, Porto.</w:t>
      </w:r>
    </w:p>
    <w:p w:rsidR="00F94628" w:rsidRDefault="00F94628" w:rsidP="00491A79">
      <w:pPr>
        <w:widowControl w:val="0"/>
        <w:autoSpaceDE w:val="0"/>
        <w:autoSpaceDN w:val="0"/>
        <w:adjustRightInd w:val="0"/>
        <w:spacing w:line="180" w:lineRule="exact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Apontamentos de Didática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F15E3B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Projetos de Trabalho, Fichas de Avaliação e Aprendizagem, Fichas de Autoavaliação…), 6.° ano, Porto Editora, Porto.</w:t>
      </w:r>
    </w:p>
    <w:p w:rsidR="00F94628" w:rsidRDefault="00F94628" w:rsidP="00491A79">
      <w:pPr>
        <w:widowControl w:val="0"/>
        <w:autoSpaceDE w:val="0"/>
        <w:autoSpaceDN w:val="0"/>
        <w:adjustRightInd w:val="0"/>
        <w:spacing w:line="180" w:lineRule="exact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491A79">
      <w:pPr>
        <w:widowControl w:val="0"/>
        <w:autoSpaceDE w:val="0"/>
        <w:autoSpaceDN w:val="0"/>
        <w:adjustRightInd w:val="0"/>
        <w:spacing w:line="180" w:lineRule="exact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491A79" w:rsidRDefault="00F94628" w:rsidP="00491A79">
      <w:pPr>
        <w:widowControl w:val="0"/>
        <w:autoSpaceDE w:val="0"/>
        <w:autoSpaceDN w:val="0"/>
        <w:adjustRightInd w:val="0"/>
        <w:spacing w:line="180" w:lineRule="exact"/>
        <w:ind w:right="2385"/>
        <w:rPr>
          <w:rFonts w:ascii="Tahoma" w:hAnsi="Tahoma" w:cs="Tahoma"/>
          <w:color w:val="000000"/>
          <w:sz w:val="16"/>
          <w:szCs w:val="16"/>
          <w:lang w:val="pt-PT"/>
        </w:rPr>
      </w:pPr>
    </w:p>
    <w:tbl>
      <w:tblPr>
        <w:tblW w:w="0" w:type="auto"/>
        <w:tblInd w:w="2" w:type="dxa"/>
        <w:tblBorders>
          <w:top w:val="single" w:sz="12" w:space="0" w:color="548DD4"/>
          <w:left w:val="single" w:sz="12" w:space="0" w:color="548DD4"/>
          <w:bottom w:val="single" w:sz="12" w:space="0" w:color="548DD4"/>
          <w:right w:val="single" w:sz="12" w:space="0" w:color="548DD4"/>
          <w:insideH w:val="single" w:sz="12" w:space="0" w:color="548DD4"/>
          <w:insideV w:val="single" w:sz="12" w:space="0" w:color="548DD4"/>
        </w:tblBorders>
        <w:tblLook w:val="00A0"/>
      </w:tblPr>
      <w:tblGrid>
        <w:gridCol w:w="15538"/>
      </w:tblGrid>
      <w:tr w:rsidR="00F94628" w:rsidRPr="00900AA8">
        <w:trPr>
          <w:trHeight w:val="353"/>
        </w:trPr>
        <w:tc>
          <w:tcPr>
            <w:tcW w:w="15538" w:type="dxa"/>
            <w:shd w:val="clear" w:color="auto" w:fill="DBE5F1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Registos de decisões para a construção da Planificação Anual / Anualização:</w:t>
            </w:r>
          </w:p>
        </w:tc>
      </w:tr>
      <w:tr w:rsidR="00F94628" w:rsidRPr="00900AA8">
        <w:tc>
          <w:tcPr>
            <w:tcW w:w="15538" w:type="dxa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both"/>
              <w:rPr>
                <w:rFonts w:ascii="Tahoma" w:hAnsi="Tahoma" w:cs="Tahoma"/>
                <w:color w:val="000000"/>
                <w:lang w:val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center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 realizar na escola)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both"/>
              <w:rPr>
                <w:rFonts w:ascii="Tahoma" w:hAnsi="Tahoma" w:cs="Tahoma"/>
                <w:color w:val="000000"/>
                <w:lang w:val="pt-PT"/>
              </w:rPr>
            </w:pPr>
          </w:p>
        </w:tc>
      </w:tr>
    </w:tbl>
    <w:p w:rsidR="00F94628" w:rsidRDefault="00F94628" w:rsidP="00491A79">
      <w:pPr>
        <w:spacing w:before="11"/>
        <w:jc w:val="both"/>
        <w:rPr>
          <w:rFonts w:ascii="Tahoma" w:hAnsi="Tahoma" w:cs="Tahoma"/>
          <w:color w:val="FF0000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FF0000"/>
        </w:rPr>
      </w:pPr>
      <w:r>
        <w:rPr>
          <w:rFonts w:ascii="Tahoma" w:hAnsi="Tahoma" w:cs="Tahoma"/>
          <w:color w:val="FF0000"/>
        </w:rPr>
        <w:br w:type="page"/>
      </w:r>
    </w:p>
    <w:p w:rsidR="00F94628" w:rsidRPr="00FA5599" w:rsidRDefault="00F94628" w:rsidP="004C4534">
      <w:pPr>
        <w:spacing w:before="11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FA5599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FA5599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Pr="00FA5599" w:rsidRDefault="00F94628" w:rsidP="00FA5599">
      <w:pPr>
        <w:spacing w:before="11"/>
        <w:jc w:val="right"/>
        <w:rPr>
          <w:rFonts w:ascii="Tahoma" w:hAnsi="Tahoma" w:cs="Tahoma"/>
          <w:b/>
          <w:bCs/>
          <w:color w:val="231F20"/>
          <w:lang w:val="pt-PT" w:eastAsia="pt-PT"/>
        </w:rPr>
      </w:pPr>
      <w:r w:rsidRPr="00FA5599">
        <w:rPr>
          <w:rFonts w:ascii="Tahoma" w:hAnsi="Tahoma" w:cs="Tahoma"/>
          <w:b/>
          <w:bCs/>
          <w:color w:val="231F20"/>
          <w:lang w:val="pt-PT" w:eastAsia="pt-PT"/>
        </w:rPr>
        <w:t>Previsão temporal: 2.° Período até final do 3.° Período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3969"/>
        <w:gridCol w:w="2552"/>
        <w:gridCol w:w="2409"/>
        <w:gridCol w:w="1408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</w:t>
            </w:r>
          </w:p>
        </w:tc>
        <w:tc>
          <w:tcPr>
            <w:tcW w:w="3969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Metas de aprendizagem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intermédias*</w:t>
            </w:r>
          </w:p>
        </w:tc>
        <w:tc>
          <w:tcPr>
            <w:tcW w:w="4961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</w:t>
            </w:r>
          </w:p>
        </w:tc>
        <w:tc>
          <w:tcPr>
            <w:tcW w:w="140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69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lang w:val="pt-PT" w:eastAsia="pt-PT"/>
              </w:rPr>
              <w:t>Seleção de Estratégias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3969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das Perguntas**</w:t>
            </w:r>
          </w:p>
        </w:tc>
        <w:tc>
          <w:tcPr>
            <w:tcW w:w="240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284B54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investigação.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 e com diferentes perspetivas.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os conceitos de mudança/ permanência na caracterização das sociedades que se constituíram no espaço português em diferentes períodos.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Identificar, localizar no tempo e caracterizar alterações significativas da sociedade portuguesa e estabelecer relações passado/ presente, especificando contributos para o Portugal contemporâneo, utilizando corretamente o vocabulário próprio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Conhecer a localização relativa do território português.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os principais contrastes na distribuição espacial das atividades económicas e formas de organização do espaço português em diferentes períodos, relacionando-os com fatores físicos e humanos, utilizando corretamente vocabulário específico da disciplina, bem como técnicas adequadas de expressão 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de sociedades que se constituíram no espaço português em diferentes períodos e estabelecer relações entre os seus diversos domínios, utilizando corretamente o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em narrações/descrições, pequenas apresentações orais de trabalhos e pequenos debates.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Construir materiais iconográficos, plantas/mapas, gráficos, tabelas, quadros, frisos cronológicos e genealogias.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Recriar situações históricas sob a forma plástica, dramática ou outra.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representações diversas da Terra, utilizando o conceito de escala.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globos, mapas e plantas de várias escalas,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Localizar Portugal, a Península Ibérica e a Europa no Mundo, completando e construindo e mapas.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a localização relativa do lugar onde vive, utilizando como referência a região do país, onde se localiza o país, a Península Ibérica, a Europa e o Mundo.</w:t>
            </w: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Subtema 1 – A queda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da monarquia e 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1.1. A queda da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razões da queda da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Revolução de 5 de Outubro de 1910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1.ª Constituição Republicana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novas leis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fim da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Alfabetização; Greve; Sindicato; Sindicalismo; Direitos laborais; Alfabetização.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Subtema 2 –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O golpe militar de 28 de Maio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Ditadura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Salazar 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política de desenvolvimento do país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restrições à liberdade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oposição ao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Censura; Estado Novo; Liberdade de expressão; Oposição política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2.3. A guerra colonial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Guerra colonial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Subtema 3 – O 25 de Abril de 1974 e o regime democrático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Revolução do 25 de Abril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desenrolar da revolução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O Programa do MFA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restrição das liberdades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descolonização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Democracia; Descolonização</w:t>
            </w: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84B54">
            <w:pPr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</w:tc>
        <w:tc>
          <w:tcPr>
            <w:tcW w:w="396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traça, em diversas representações cartográficas, itinerários das movimentações dos portugueses desde o século XVIII ao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localiza, em mapas, elementos patrimoniais relevantes, à escala local e nacional, europeia e mundial, e também nos espaços de lusofonia (sítios arqueológicos, edifícios, outros).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O aluno reconhece,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in loco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ou virtualmente, diferenças e semelhanças entre determinados espaços no passado e no presente, estabelecendo relações com a organização da vida humana ao longo dos tempos.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utiliza unidades/convenções temporais como milénio, século, a. C./d. C., períodos e épocas para situar, no tempo, eventos, situações e processos de evolução da sociedade portuguesa e das suas interações com outras sociedades de diversos continentes, desde o século XVIII ao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relaciona tabelas/frisos cronológicos sobre eventos, situações, processos e interações em diversas dimensões da ação humana e social (económicas, técnicas, sociais, politicas, culturais), referentes à História de Portugal, desde o século XVIII ao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usa datas essenciais para situar novas aprendizagens e constrói tabelas/frisos cronológicos que exprimam situações relevantes na História de Portugal desde o século XVIII ao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reconhece conceções de mudança e permanência ao longo dos tempos, veiculando sentidos de progresso ou de retrocesso não linear (numa dada situação histórica reconhece a existência de consequências positivas e negativas).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pesquisa, seleciona e usa fontes com linguagens diversas (incluindo jornais e revistas como fontes primárias) e com estatutos diferentes (incluindo textos historiográficos), para compreender a História de Portugal e as suas interações com diversas sociedades no mundo, desde o século XVIII até à atualidade.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reconhece a existência de diferentes pontos de vista justificando parte das diferenças como associadas às especificidades do contexto cultural dos autores.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estabelece diferenças e semelhanças entre várias fontes com mensagens divergentes e integra a informação nas suas próprias conceções sobre a realidade passada.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analisa situações de diversidade cultural reconhecendo, perante situações de diálogo e de conflito entre indivíduos, grupos sociais ou povos, razões das várias partes e consequências dessas situações.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aponta contributos marcantes do passado local e nacional para as sociedades do presente e sugere mudanças possíveis e suas implicações a breve prazo, na localidade ou no país.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e atribui significado a momentos-chave de Portugal no passado, desde o século XVIII até finais do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de forma coerente e sucinta como se vivia em Portugal no século XX.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refere o papel de personagens consideradas relevantes na História do país e na História local, bem como de protagonistas coletivos, em dimensões históricas diversas.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documentação cartográfica de diferentes escalas e conteúdos.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direta ou através de fotografias de espaços relevantes para os conteúdos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Aplicação das convenções temporais em relatos orais, tabelas, trabalhos escritos, jogos, painéis, Guias de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do “Friso cronológico” com contextualizações relevantes a nível familiar, local e do país.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documentos escritos e iconográficos de linguagens diversas evidenciando mudanças e permanências ao longo dos tempos.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fontes com mensagens divergentes.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atividades de “Aprender com as Memórias” estabelecendo relações passado -presente.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de pesquisa utilizando as TIC.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pesquisa “extra-aula” com o apoio dos pais e familiares sobre temas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Recolha/análise de exemplos de “objetos” e “registos” da vida quotidiana em épocas passadas como reflexos de forma de vida diferentes.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Dialogo professor/aluno a partir da exploração de documentos e pesquisas.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after="24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de pares de resolução de questões das “atividades” do manual.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atividades de “Aprender com as Memórias” dirigidas a personagens e/ou património imóvel significativo.</w:t>
            </w:r>
          </w:p>
        </w:tc>
        <w:tc>
          <w:tcPr>
            <w:tcW w:w="2409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en-US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en-US" w:eastAsia="pt-PT"/>
              </w:rPr>
              <w:t>• PowerPoint®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en-US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en-US" w:eastAsia="pt-PT"/>
              </w:rPr>
              <w:t>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en-US" w:eastAsia="pt-PT"/>
              </w:rPr>
              <w:t>PowerPoint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  <w:t>® n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en-US" w:eastAsia="pt-PT"/>
              </w:rPr>
              <w:t>.os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en-US" w:eastAsia="pt-PT"/>
              </w:rPr>
              <w:t xml:space="preserve"> 2, 7, 8, 9 e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dos PowerPoint®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Brochura - “Leituras &amp; Companhia”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Propostas de exploração de livros (para trabalho individual/grupo e realização de jogo dramático), de um filme, de livro de consulta e de letras de canções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CD – Leituras &amp;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Companhia”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Fichas de Trabalho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4 a 11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Materiais de apoio à concretização de jogo dramático (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música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de fundo,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moldes de adereços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,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cenários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Visualização de excertos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filme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Excertos de canções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Gravação da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leitura expressiva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dos excertos dos livros propostos nos “Momentos de Leitura”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“Guias de Leitura”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referentes aos livros propostos nos “Momentos de Leitura”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Fichas de Avaliação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 Aprendizagem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6, 7, 8, 9, 10, 11, 12, 13, 14 e 15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Fichas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Propostas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Projeto de Trabalho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4, 5, 6 e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Património como recurso educativo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Visualização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vídeos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Exploração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músicas</w:t>
            </w:r>
          </w:p>
        </w:tc>
        <w:tc>
          <w:tcPr>
            <w:tcW w:w="140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Diagnóst.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Sumativa</w:t>
            </w:r>
          </w:p>
        </w:tc>
      </w:tr>
    </w:tbl>
    <w:p w:rsidR="00F94628" w:rsidRDefault="00F94628" w:rsidP="004C4534">
      <w:pPr>
        <w:spacing w:before="11"/>
        <w:rPr>
          <w:rFonts w:ascii="VAGRoundedStd-Bold" w:hAnsi="VAGRoundedStd-Bold" w:cs="VAGRoundedStd-Bold"/>
          <w:b/>
          <w:bCs/>
          <w:color w:val="231F20"/>
          <w:lang w:val="pt-PT" w:eastAsia="pt-PT"/>
        </w:rPr>
      </w:pPr>
    </w:p>
    <w:p w:rsidR="00F94628" w:rsidRDefault="00F94628" w:rsidP="004C4534">
      <w:pPr>
        <w:spacing w:before="11"/>
        <w:rPr>
          <w:rFonts w:ascii="Tahoma" w:hAnsi="Tahoma" w:cs="Tahoma"/>
          <w:color w:val="FF0000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253"/>
        <w:gridCol w:w="2268"/>
        <w:gridCol w:w="2409"/>
        <w:gridCol w:w="1408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</w:t>
            </w:r>
          </w:p>
        </w:tc>
        <w:tc>
          <w:tcPr>
            <w:tcW w:w="4253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Metas de aprendizagem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intermédias*</w:t>
            </w:r>
          </w:p>
        </w:tc>
        <w:tc>
          <w:tcPr>
            <w:tcW w:w="4677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</w:t>
            </w:r>
          </w:p>
        </w:tc>
        <w:tc>
          <w:tcPr>
            <w:tcW w:w="140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253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677" w:type="dxa"/>
            <w:gridSpan w:val="2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lang w:val="pt-PT" w:eastAsia="pt-PT"/>
              </w:rPr>
              <w:t>Seleção de Estratégias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253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das Perguntas**</w:t>
            </w:r>
          </w:p>
        </w:tc>
        <w:tc>
          <w:tcPr>
            <w:tcW w:w="240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140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5641AB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O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vocabulário geográfico, em descrições escritas e orais de lugares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Formular questões geográficas simples para conhecer o lugar, a região e o país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de lugares/regiões/assuntos em estudos recorrendo a programas de televisão, filmes vídeo, noticias, livros e enciclopédias.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Recolher informação sobre as características físicas, sociais e económicas do território português, utilizando um conjunto de recursos que incluem material audiovisual, CD-ROM, Internet, mapas de várias escalas, gráficos e quadros de dados estatísticos.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Apresentar a informação recolhida de forma clara e adequada, utilizando mapas, diagramas, gráficos, descrições escritas e orais simples e ou material audiovisual.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campo, utilizando instrumentos de pesquisa adequados.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O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o modo como os diferentes espaços se integram em contextos geográficos sucessivamente mais vastos através da recolha de informação variada sobre movimento de pessoas e bens.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Entender como as pessoas podem atuar face às características físicas do território utilizando o estudo de casos reais…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 o aluno, envolvendo-o diretamente na melhoria do seu próprio ambiente.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3.3. A consolidação do regime democrático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direitos e deveres fundamentais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órgãos do poder político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 xml:space="preserve">Construção de conceitos: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Direito de voto; Poder Central; Governo, Assembleia da República; Região Autónoma; Poder local; Autarquia; Câmara Municipal, Junta de Freguesia.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Subtema 4 – Portugal nos dias de hoje – Sociedade e geografia humana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4.1. 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Evolução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Características da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Distribuição da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 xml:space="preserve">Construção de conceitos: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População absoluta; Natalidade, Mortalidade; Crescimento natural/Saldo fisiológico; Grupo etário; Envelhecimento da população; Densidade populacional; Área atrativa, Área repulsiva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  <w:t>4.2. Os lugares onde vivemos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na cidade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 xml:space="preserve">Construção de conceitos: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Povoamento; Povoamento rural; Povoamento disperso; Povoamento agrupado; Equipamento coletivo; Saneamento básico; Acessibilidade, Nível de conforto.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8"/>
                <w:szCs w:val="18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Setores de atividade e emprego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proteção ao património natural e cultural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 xml:space="preserve">Construção de conceitos: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População ativa; População não ativa; Desemprego; Setores de atividade, Setor primário; Setor secundário; Setor terciário; Serviços;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Atividades produtivas; Atividades não produtivas; Lazer; Turismo; Mês seco; Reserva natural; Paisagem; Ambiente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4.4. A ligação ao Mundo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transportes e as comunicações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Espaços em que Portugal se integra</w:t>
            </w:r>
          </w:p>
          <w:p w:rsidR="00F94628" w:rsidRPr="00210287" w:rsidRDefault="00F94628" w:rsidP="00210287">
            <w:pPr>
              <w:spacing w:line="276" w:lineRule="auto"/>
              <w:jc w:val="center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</w:tc>
        <w:tc>
          <w:tcPr>
            <w:tcW w:w="4253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explicita, nas suas descrições do passado, várias dimensões históricas de organização, movimentação e interação da sociedade portuguesa com outros povos e integra, implícita ou explicitamente, alguns fatores e consequências.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caracteriza, interpreta e aplica, com base nos temas e conteúdos programáticos, conceitos substantivos e terminologias convencionais.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comunica os seus conhecimentos e conceções sobre o passado histórico e a realidade geográfica em estudo, redigindo frases, legendagens, resumos e narrativas.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expressa os seus conhecimentos e conceções sobre o passado histórico em estudo e a realidade geográfica, participando em debates, discussões argumentativas e diálogos.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O aluno comunica, participa ou constrói e publica blogues,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webquests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 xml:space="preserve">podcasts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relacionados com perspetivas e conhecimentos relativos ao passado histórico e à realidade geográfica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exprime conhecimentos, conceções e perspetivas relacionados com a História de Portugal através de expressões artísticas que interpreta e utiliza (plástica, dramática, poética, musical, outras).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representa, em mapas com diferentes escalas, territórios e elementos naturais e humanos, mobilizando diferentes variáveis visuais (cores, símbolos).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utiliza diversas representações cartográficas da superfície da Terra (plantas, mapas, globos), com diferentes escalas, na localização de espaços em que Portugal se integra.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utiliza diversas representações cartográficas da superfície da Terra (plantas, mapas, globos), com diferentes escalas, na análise da distribuição de fenómenos naturais e humanos.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compara e explica a distribuição de diferentes fenómenos relacionados com a população, o povoamento e as atividades económicas em Portugal, usando terminologia geográfica específica.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a distribuição da população e de algumas atividades económicas, em Portugal continental, nos Açores e na Madeira, enunciando fatores que a condicionam.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compara a distribuição de diferentes fenómenos humanos à escala nacional (ex.: natalidade, esperança de vida à nascença, mortalidade infantil, envelhecimento da população), estabelecendo entre os mesmos relações de causalidade e interdependência.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compara o espaço rural com o espaço urbano, em Portugal, enunciando diferenças ao nível das atividades económicas, ocupação dos tempos livres, tipo de construções, modos de vida.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19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explica a ação de alguns fatores naturais e humanos nos padrões de distribuição da população, do povoamento e das atividades económicas,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elabora pequenas pesquisas documentais sobre problemas da vida quotidiana no campo e na cidade, em Portugal, e apresenta as conclusões.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identifica problemas sociais no território nacional (pobreza, envelhecimento da população, …), reconhecendo alguns fatores a eles associados e possíveis formas de os atenuar.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recolhe e organiza em portefólios informação relevante sobre problemas sociais no território nacional, formulando sobre os mesmos questões geográficas relevantes e explicações fundamentadas.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descreve as relações de complementaridade e interdependência entre diferentes lugares e regiões do território nacional (cidade-campo; áreas de partida e de chegada de migrantes, espaços de produção e de consumo, …).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analisa e debate casos concretos de mudanças no uso do espaço urbano (construção de novos bairros habitacionais, espaços de lazer, …), apresentando, oralmente e por escrito, os argumentos que fundamentam as suas opiniões.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Meta 25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aluno identifica e descreve a forma como algumas características ambientais, sociais e culturais participam na construção da identidade de Portugal e da população portuguesa.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 relacionadas com o período em questão.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“Guias de Estudo”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9 a 14.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de dossiê da localidade/região.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Analise dos esquemas visuais “Em Resumo…”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dos “Jogos Educativos”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9 a 15.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Divulgação e intercâmbio de trabalhos utilizando as TIC.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Concretização do 2.°, 3.°, 4.° e 5.° “Momentos de Leitura” – leitura, análise e realização de trabalho sobre livros relacionados com os conteúdos.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Construção do “Atlas de Aula” utilizando mapas, plantas, imagens e desenhos.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Utilização de representação cartográfica em trabalhos individuais e de grupo.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esquemas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e comparação de paisagens.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 de estudo a uma exploração agrícola/fabrica ou local de comercio da localidade/região.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Diálogo professor/aluno sobre a mobilidade e envelhecimento da população.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pesquisas individuais ou em grupo na sua localidade/região.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Concretização do “6.° Momento de Leitura” – leitura, análise e realização de trabalho sobre um livro sobre problema ambiental.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trabalho de campo recorrendo à entrevista e inquérito.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um “portefólio” sobre a população portuguesa /atividades e problemas mais relevantes.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Debate sobre problemas sociais e ambientais campo/ cidade na atualidade.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dos “Jogos Educativos”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16 e 17.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das “Notícias de Ontem e de Hoje” através do diálogo/realização de projetos/comparação de dados.</w:t>
            </w:r>
          </w:p>
        </w:tc>
        <w:tc>
          <w:tcPr>
            <w:tcW w:w="2409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exercícios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Exploração de textos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Sabias que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Curiosidades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Observação e exploração de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animações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Visualização de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transparências</w:t>
            </w:r>
          </w:p>
        </w:tc>
        <w:tc>
          <w:tcPr>
            <w:tcW w:w="140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4C4534">
      <w:pPr>
        <w:spacing w:before="11"/>
        <w:rPr>
          <w:rFonts w:ascii="Tahoma" w:hAnsi="Tahoma" w:cs="Tahoma"/>
          <w:color w:val="FF0000"/>
          <w:lang w:val="pt-PT"/>
        </w:rPr>
      </w:pPr>
    </w:p>
    <w:p w:rsidR="00F94628" w:rsidRPr="00491A79" w:rsidRDefault="00F94628" w:rsidP="005641AB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(Guias de Estudo, Jogos Educativos, Atlas de Aula, Friso Cronológico) – 6.° ano, Porto Editora, Porto.</w:t>
      </w:r>
    </w:p>
    <w:p w:rsidR="00F94628" w:rsidRPr="00491A79" w:rsidRDefault="00F94628" w:rsidP="005641AB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491A79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CD-Rom), </w:t>
      </w:r>
      <w:r w:rsidRPr="00491A79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, 6.° ano, Porto Editora, Porto.</w:t>
      </w:r>
    </w:p>
    <w:p w:rsidR="00F94628" w:rsidRDefault="00F94628" w:rsidP="005641AB">
      <w:pPr>
        <w:widowControl w:val="0"/>
        <w:autoSpaceDE w:val="0"/>
        <w:autoSpaceDN w:val="0"/>
        <w:adjustRightInd w:val="0"/>
        <w:spacing w:line="180" w:lineRule="exact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491A79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>(</w:t>
      </w:r>
      <w:r w:rsidRPr="00491A79">
        <w:rPr>
          <w:rFonts w:ascii="Tahoma" w:hAnsi="Tahoma" w:cs="Tahoma"/>
          <w:color w:val="231F20"/>
          <w:sz w:val="16"/>
          <w:szCs w:val="16"/>
          <w:lang w:val="pt-PT" w:eastAsia="pt-PT"/>
        </w:rPr>
        <w:t>Projetos de Trabalho, Fichas de Avaliação e Aprendizagem, Fichas de Autoavaliação…), 6.° ano, Porto Editora, Porto.</w:t>
      </w:r>
    </w:p>
    <w:p w:rsidR="00F94628" w:rsidRDefault="00F94628" w:rsidP="005641AB">
      <w:pPr>
        <w:widowControl w:val="0"/>
        <w:autoSpaceDE w:val="0"/>
        <w:autoSpaceDN w:val="0"/>
        <w:adjustRightInd w:val="0"/>
        <w:spacing w:line="180" w:lineRule="exact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491A79" w:rsidRDefault="00F94628" w:rsidP="005641AB">
      <w:pPr>
        <w:widowControl w:val="0"/>
        <w:autoSpaceDE w:val="0"/>
        <w:autoSpaceDN w:val="0"/>
        <w:adjustRightInd w:val="0"/>
        <w:spacing w:line="180" w:lineRule="exact"/>
        <w:ind w:right="2385"/>
        <w:rPr>
          <w:rFonts w:ascii="Tahoma" w:hAnsi="Tahoma" w:cs="Tahoma"/>
          <w:color w:val="000000"/>
          <w:sz w:val="16"/>
          <w:szCs w:val="16"/>
          <w:lang w:val="pt-PT"/>
        </w:rPr>
      </w:pPr>
    </w:p>
    <w:tbl>
      <w:tblPr>
        <w:tblW w:w="0" w:type="auto"/>
        <w:tblInd w:w="2" w:type="dxa"/>
        <w:tblBorders>
          <w:top w:val="single" w:sz="12" w:space="0" w:color="548DD4"/>
          <w:left w:val="single" w:sz="12" w:space="0" w:color="548DD4"/>
          <w:bottom w:val="single" w:sz="12" w:space="0" w:color="548DD4"/>
          <w:right w:val="single" w:sz="12" w:space="0" w:color="548DD4"/>
          <w:insideH w:val="single" w:sz="12" w:space="0" w:color="548DD4"/>
          <w:insideV w:val="single" w:sz="12" w:space="0" w:color="548DD4"/>
        </w:tblBorders>
        <w:tblLook w:val="00A0"/>
      </w:tblPr>
      <w:tblGrid>
        <w:gridCol w:w="15538"/>
      </w:tblGrid>
      <w:tr w:rsidR="00F94628" w:rsidRPr="00900AA8">
        <w:trPr>
          <w:trHeight w:val="353"/>
        </w:trPr>
        <w:tc>
          <w:tcPr>
            <w:tcW w:w="15538" w:type="dxa"/>
            <w:shd w:val="clear" w:color="auto" w:fill="DBE5F1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Registos de decisões para a construção da Planificação Anual / Anualização:</w:t>
            </w:r>
          </w:p>
        </w:tc>
      </w:tr>
      <w:tr w:rsidR="00F94628" w:rsidRPr="00900AA8">
        <w:tc>
          <w:tcPr>
            <w:tcW w:w="15538" w:type="dxa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both"/>
              <w:rPr>
                <w:rFonts w:ascii="Tahoma" w:hAnsi="Tahoma" w:cs="Tahoma"/>
                <w:color w:val="000000"/>
                <w:lang w:val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center"/>
              <w:rPr>
                <w:rFonts w:ascii="Tahoma" w:hAnsi="Tahoma" w:cs="Tahoma"/>
                <w:color w:val="000000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 realizar na escola)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2385"/>
              <w:jc w:val="both"/>
              <w:rPr>
                <w:rFonts w:ascii="Tahoma" w:hAnsi="Tahoma" w:cs="Tahoma"/>
                <w:color w:val="000000"/>
                <w:lang w:val="pt-PT"/>
              </w:rPr>
            </w:pPr>
          </w:p>
        </w:tc>
      </w:tr>
    </w:tbl>
    <w:p w:rsidR="00F94628" w:rsidRDefault="00F94628" w:rsidP="004C4534">
      <w:pPr>
        <w:spacing w:before="11"/>
        <w:rPr>
          <w:rFonts w:ascii="Tahoma" w:hAnsi="Tahoma" w:cs="Tahoma"/>
          <w:color w:val="FF0000"/>
          <w:lang w:val="pt-PT"/>
        </w:rPr>
      </w:pPr>
    </w:p>
    <w:p w:rsidR="00F94628" w:rsidRDefault="00F94628" w:rsidP="004C4534">
      <w:pPr>
        <w:spacing w:before="11"/>
        <w:rPr>
          <w:rFonts w:ascii="Tahoma" w:hAnsi="Tahoma" w:cs="Tahoma"/>
          <w:color w:val="FF0000"/>
          <w:lang w:val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FF0000"/>
          <w:lang w:val="pt-PT"/>
        </w:rPr>
      </w:pPr>
      <w:r>
        <w:rPr>
          <w:rFonts w:ascii="Tahoma" w:hAnsi="Tahoma" w:cs="Tahoma"/>
          <w:color w:val="FF0000"/>
          <w:lang w:val="pt-PT"/>
        </w:rPr>
        <w:br w:type="page"/>
      </w:r>
    </w:p>
    <w:p w:rsidR="00F94628" w:rsidRDefault="00F94628" w:rsidP="005641AB">
      <w:pPr>
        <w:spacing w:before="11"/>
        <w:ind w:firstLine="708"/>
        <w:jc w:val="both"/>
        <w:rPr>
          <w:rFonts w:ascii="Tahoma" w:hAnsi="Tahoma" w:cs="Tahoma"/>
          <w:b/>
          <w:bCs/>
          <w:color w:val="FFFFFF"/>
          <w:sz w:val="36"/>
          <w:szCs w:val="36"/>
          <w:lang w:val="pt-PT" w:eastAsia="pt-PT"/>
        </w:rPr>
      </w:pPr>
      <w:r>
        <w:rPr>
          <w:noProof/>
          <w:lang w:val="pt-PT" w:eastAsia="pt-PT"/>
        </w:rPr>
        <w:pict>
          <v:shape id="_x0000_s1095" style="position:absolute;left:0;text-align:left;margin-left:42.6pt;margin-top:0;width:368.5pt;height:78pt;z-index:-251718144;mso-position-horizontal-relative:page;mso-position-vertical-relative:page" coordsize="7370,1417" o:allowincell="f" path="m,l,1417r7370,l7370,xe" fillcolor="#31849b" stroked="f">
            <w10:wrap anchorx="page" anchory="page"/>
          </v:shape>
        </w:pict>
      </w:r>
    </w:p>
    <w:p w:rsidR="00F94628" w:rsidRPr="005641AB" w:rsidRDefault="00F94628" w:rsidP="005641AB">
      <w:pPr>
        <w:spacing w:before="11"/>
        <w:ind w:firstLine="708"/>
        <w:jc w:val="both"/>
        <w:rPr>
          <w:rFonts w:ascii="Tahoma" w:hAnsi="Tahoma" w:cs="Tahoma"/>
          <w:color w:val="FF0000"/>
          <w:lang w:val="pt-PT"/>
        </w:rPr>
      </w:pPr>
      <w:r w:rsidRPr="005641AB">
        <w:rPr>
          <w:rFonts w:ascii="Tahoma" w:hAnsi="Tahoma" w:cs="Tahoma"/>
          <w:b/>
          <w:bCs/>
          <w:color w:val="FFFFFF"/>
          <w:sz w:val="36"/>
          <w:szCs w:val="36"/>
          <w:lang w:val="pt-PT" w:eastAsia="pt-PT"/>
        </w:rPr>
        <w:t>5. Planos de aula</w:t>
      </w:r>
    </w:p>
    <w:p w:rsidR="00F94628" w:rsidRDefault="00F94628" w:rsidP="004C4534">
      <w:pPr>
        <w:spacing w:before="11"/>
        <w:rPr>
          <w:rFonts w:ascii="Tahoma" w:hAnsi="Tahoma" w:cs="Tahoma"/>
          <w:color w:val="FF0000"/>
          <w:lang w:val="pt-PT"/>
        </w:rPr>
      </w:pPr>
    </w:p>
    <w:p w:rsidR="00F94628" w:rsidRPr="005641AB" w:rsidRDefault="00F94628" w:rsidP="005641AB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5641AB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096" type="#_x0000_t32" style="position:absolute;margin-left:660pt;margin-top:16.35pt;width:93pt;height:0;z-index:251599360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943"/>
        <w:gridCol w:w="2410"/>
        <w:gridCol w:w="4961"/>
        <w:gridCol w:w="2268"/>
        <w:gridCol w:w="2552"/>
      </w:tblGrid>
      <w:tr w:rsidR="00F94628" w:rsidRPr="00706555">
        <w:tc>
          <w:tcPr>
            <w:tcW w:w="2943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943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AD01E0">
        <w:tc>
          <w:tcPr>
            <w:tcW w:w="2943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iconográfica.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Seriar, ordenar e comparar situações através de imagens.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Apropriar-se e 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representações da Terra.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 O Império Português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Territórios e recursos naturais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Bandeirantes*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imagens de apresentação do Tema C do manual, págs. 6 e 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resposta em diálogo aberto às questões da rubrica “Observa e responde”, pág. 7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exploração da página do 1.° subtema, pág. 8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do mapa da figura 1 da página 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visualização da área ocupada pelos Portugueses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constatação da diminuição da área ocupada pelos Portugueses na Ásia e na África e aumento dos territórios no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informativo e exploração das figuras 2 e 3 da página 10: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partes que constituíam o domínio de um “senhor de engenho”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produção de açúcar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Resolução das questões 1 a 3 da página 11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 (motivação ao Tema C)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dos PowerPoint® n.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1 e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observação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utilização de vocabulário</w:t>
            </w:r>
          </w:p>
        </w:tc>
      </w:tr>
    </w:tbl>
    <w:p w:rsidR="00F94628" w:rsidRPr="008A2A07" w:rsidRDefault="00F94628" w:rsidP="008A2A0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8A2A0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8A2A0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8A2A07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008AD0"/>
          <w:sz w:val="32"/>
          <w:szCs w:val="32"/>
          <w:lang w:val="pt-PT" w:eastAsia="pt-PT"/>
        </w:rPr>
      </w:pPr>
      <w:r>
        <w:rPr>
          <w:rFonts w:ascii="Tahoma" w:hAnsi="Tahoma" w:cs="Tahoma"/>
          <w:color w:val="008AD0"/>
          <w:sz w:val="32"/>
          <w:szCs w:val="32"/>
          <w:lang w:val="pt-PT" w:eastAsia="pt-PT"/>
        </w:rPr>
        <w:br w:type="page"/>
      </w:r>
    </w:p>
    <w:p w:rsidR="00F94628" w:rsidRPr="005641AB" w:rsidRDefault="00F94628" w:rsidP="008A2A07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8A2A07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097" type="#_x0000_t32" style="position:absolute;margin-left:660pt;margin-top:16.35pt;width:93pt;height:0;z-index:251600384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8A2A07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A2A07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 O Império Português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Territórios e recursos naturais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tráfico de escravos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Tráfico de escravos*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exploração das figuras 4, 5 e 6 da página 11: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áreas mineiras e ação dos bandeirantes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transporte e a quantidade de ouro chegados ao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Resolução das questões 4 e 5 da pág. 11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sobre a movimentação de população para o Brasil nos séculos XVII e XVIII: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atração de colonos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mão de obra escrava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do quadro da figura 7 da página 12: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identificam na legenda a proveniência dos colonos e escravos que chegavam ao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documento 1 e análise das figuras 8, 9 e 10 das páginas 12 e 13: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transporte e comércio de escravos nos séculos XVII e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defesa dos escravos pelos jesuítas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observação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utilização de vocabulário específico</w:t>
            </w:r>
          </w:p>
        </w:tc>
      </w:tr>
    </w:tbl>
    <w:p w:rsidR="00F94628" w:rsidRDefault="00F94628" w:rsidP="008A2A0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8A2A0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8A2A07">
      <w:pPr>
        <w:spacing w:before="11"/>
        <w:rPr>
          <w:rFonts w:ascii="Tahoma" w:hAnsi="Tahoma" w:cs="Tahoma"/>
          <w:color w:val="FF0000"/>
          <w:lang w:val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FF0000"/>
          <w:lang w:val="pt-PT"/>
        </w:rPr>
      </w:pPr>
      <w:r>
        <w:rPr>
          <w:rFonts w:ascii="Tahoma" w:hAnsi="Tahoma" w:cs="Tahoma"/>
          <w:color w:val="FF0000"/>
          <w:lang w:val="pt-PT"/>
        </w:rPr>
        <w:br w:type="page"/>
      </w:r>
    </w:p>
    <w:p w:rsidR="00F94628" w:rsidRPr="005641AB" w:rsidRDefault="00F94628" w:rsidP="007322E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7322EC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098" type="#_x0000_t32" style="position:absolute;margin-left:660pt;margin-top:16.35pt;width:93pt;height:0;z-index:251601408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7322EC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322EC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representações da Terra.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 O Império Português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tráfico de escravos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monarquia absoluta no tempo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corte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Monarquia absoluta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13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Início da 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13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Preparação de um debate sobre a “escravatura” (sugerido na questão 6 da página 13):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divisão da turma em 2 grupos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cada grupo de alunos prepara a defesa de sua posição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Concretização do debate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Exposição, pelo professor, acompanhada da observação das figuras 11 e 12 da página 14: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“poderes”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noção de monarquia absoluta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dos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utilização de vocabulário específico</w:t>
            </w:r>
          </w:p>
        </w:tc>
      </w:tr>
    </w:tbl>
    <w:p w:rsidR="00F94628" w:rsidRDefault="00F94628" w:rsidP="007322E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FF0000"/>
          <w:lang w:val="pt-PT"/>
        </w:rPr>
      </w:pPr>
      <w:r>
        <w:rPr>
          <w:rFonts w:ascii="Tahoma" w:hAnsi="Tahoma" w:cs="Tahoma"/>
          <w:color w:val="FF0000"/>
          <w:lang w:val="pt-PT"/>
        </w:rPr>
        <w:br w:type="page"/>
      </w:r>
    </w:p>
    <w:p w:rsidR="00F94628" w:rsidRPr="005641AB" w:rsidRDefault="00F94628" w:rsidP="007322E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7322EC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099" type="#_x0000_t32" style="position:absolute;margin-left:660pt;margin-top:16.35pt;width:93pt;height:0;z-index:251602432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7322EC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322EC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e interpretar gravuras referentes a determinadas épocas.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monarquia absoluta no tempo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corte de D. João V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sociedade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Cristão-novo;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Inquisição;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Cristianismo*;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Catolicismo*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individual: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leem o texto de autor das páginas 14 e 15 e observam as figuras que o acompanham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dos dados recolhidos sobre a corte de D. João V.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e 2 da página 15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leitura do texto informativo e observação das figuras 16, 17 e 18 da página 16: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vida quotidiana da nobreza e do clero no século XVIII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19 da página 17 e leitura feita pelos alunos do texto de autor referente à vida quotidiana do povo no século XVIII: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identificam no texto as frases sobre a vida difícil do povo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explicação, feita pelo professor, sobre as cerimónias públicas, acompanhada da observação das figuras 20 e 21 da página 17.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 n.° 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tratamento de diferentes tipos de informação</w:t>
            </w:r>
          </w:p>
        </w:tc>
      </w:tr>
    </w:tbl>
    <w:p w:rsidR="00F94628" w:rsidRDefault="00F94628" w:rsidP="007322E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FF0000"/>
          <w:lang w:val="pt-PT"/>
        </w:rPr>
      </w:pPr>
      <w:r>
        <w:rPr>
          <w:rFonts w:ascii="Tahoma" w:hAnsi="Tahoma" w:cs="Tahoma"/>
          <w:color w:val="FF0000"/>
          <w:lang w:val="pt-PT"/>
        </w:rPr>
        <w:br w:type="page"/>
      </w:r>
    </w:p>
    <w:p w:rsidR="00F94628" w:rsidRPr="005641AB" w:rsidRDefault="00F94628" w:rsidP="007322E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7322EC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0" type="#_x0000_t32" style="position:absolute;margin-left:660pt;margin-top:16.35pt;width:93pt;height:0;z-index:251603456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CD10E8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expressando ideias e situações.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de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vocabulário geográfico e instrumentos de pesquisa adequados.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monarquia absoluta no tempo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sociedade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grandes construções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Estilo barroco/ neoclássico (pombalino)*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Resolução das questões 1 a 5 da página 18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figuras 22, 23 e 24 das páginas 18 e 19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grandes construções do reinado de D. João V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algumas características da arte barroca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Resolução das questões 1 e 2 da página 19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Início do 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3 da página 19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Início da construção do dossiê da localidade/região – “Aprender com as Memórias”: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4 e 5 da página 19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Guia de Estudo n.° 1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dos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Jogos Educativos n.°s 1 e 2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do Caderno das Perguntas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</w:t>
            </w:r>
          </w:p>
        </w:tc>
      </w:tr>
    </w:tbl>
    <w:p w:rsidR="00F94628" w:rsidRDefault="00F94628" w:rsidP="007322E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7322EC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5641AB" w:rsidRDefault="00F94628" w:rsidP="00FA3DBF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FA3DBF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1" type="#_x0000_t32" style="position:absolute;margin-left:660pt;margin-top:16.35pt;width:93pt;height:0;z-index:251604480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FA3DBF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A3DBF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e interpretar gravuras referentes a determinadas épocas.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de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1.3. A monarquia absoluta no tempo de D. José 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Lisboa pombalina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Estrangeirados*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Informações dadas pelo professor, a partir das figuras 25 e 26 da página 20, sobre D. José I e o Marquês de Pombal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27 e leitura do documento 3 da página 21: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deduzem consequências do terramoto (destruição/incêndio/ terror/pilhagens/mortos/prejuízos)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individual: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analisam as figuras 28 e 29 da página 21 e leem o texto de autor que as acompanha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dos dados recolhidos sobre a reconstrução de Lisboa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documento 4 e observação das figuras 30 e 31 da página 22: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aspetos da vida quotidiana da Lisboa pombalina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22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 n.° 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</w:t>
            </w:r>
          </w:p>
        </w:tc>
      </w:tr>
    </w:tbl>
    <w:p w:rsidR="00F94628" w:rsidRDefault="00F94628" w:rsidP="00FA3DB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FA3DBF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5641AB" w:rsidRDefault="00F94628" w:rsidP="00FA3DBF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5641A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5641A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FA3DBF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2" type="#_x0000_t32" style="position:absolute;margin-left:660pt;margin-top:16.35pt;width:93pt;height:0;z-index:251605504" o:connectortype="straight" strokecolor="#0070c0"/>
        </w:pict>
      </w:r>
      <w:r w:rsidRPr="005641AB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5641A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085"/>
        <w:gridCol w:w="2268"/>
        <w:gridCol w:w="4961"/>
        <w:gridCol w:w="2268"/>
        <w:gridCol w:w="2552"/>
      </w:tblGrid>
      <w:tr w:rsidR="00F94628" w:rsidRPr="00706555">
        <w:tc>
          <w:tcPr>
            <w:tcW w:w="3085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08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A3DBF">
        <w:tc>
          <w:tcPr>
            <w:tcW w:w="3085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 e utilizando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1.3. A monarquia absoluta no tempo de D. José I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reformas pombalinas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e análise das figuras 32, 33 e 34 das páginas 23 e 24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algumas reformas feitas pelo Marquês de Pombal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vida de Pombal após a morte de D. José 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24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4 da página 24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dossiê da localidade/região – “Aprender com as Memórias”: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5 e 6 da página 24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Guia de Estudo n.° 2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de conteúdos: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25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03" type="#_x0000_t202" style="position:absolute;margin-left:-1.4pt;margin-top:9.95pt;width:228pt;height:56.25pt;z-index:-251709952" fillcolor="#92d050" stroked="f">
                  <v:fill r:id="rId8" o:title="" color2="#92d050" focus="100%" type="pattern"/>
                  <v:textbox style="mso-next-textbox:#_x0000_s1103"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Hoje”das páginas 26 e 27: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3 (O Império português no século XVIII)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 n.° 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24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desenvolvimento da autonomia e espírito crítico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  <w:t xml:space="preserve"> </w: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noProof/>
          <w:lang w:val="pt-PT" w:eastAsia="pt-PT"/>
        </w:rPr>
        <w:pict>
          <v:shape id="_x0000_s1104" style="position:absolute;left:0;text-align:left;margin-left:-.15pt;margin-top:-89.85pt;width:842.25pt;height:631.75pt;z-index:-251728384;mso-position-horizontal-relative:page;mso-position-vertical-relative:page" coordsize="15477,11225" o:regroupid="2" o:allowincell="f" path="m,l,11225r15477,l15477,xe" fillcolor="#c6f4ea" stroked="f">
            <w10:wrap anchorx="page" anchory="page"/>
          </v:shape>
        </w:pic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05" style="position:absolute;left:0;text-align:left;margin-left:819.4pt;margin-top:-.65pt;width:22.7pt;height:596.8pt;z-index:-251707904;mso-position-horizontal-relative:page;mso-position-vertical-relative:page" coordsize="454,11225" o:regroupid="2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06" style="position:absolute;left:0;text-align:left;margin-left:59.8pt;margin-top:-.65pt;width:401.05pt;height:79.95pt;z-index:-251708928;mso-position-horizontal-relative:page;mso-position-vertical-relative:page" coordsize="7370,1417" o:regroupid="2" o:allowincell="f" path="m,l,1417r7370,l7370,xe" fillcolor="#02d1a3" stroked="f">
            <w10:wrap anchorx="page" anchory="page"/>
          </v:shape>
        </w:pict>
      </w:r>
    </w:p>
    <w:p w:rsidR="00F94628" w:rsidRPr="00B05463" w:rsidRDefault="00F94628" w:rsidP="00B05463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05463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05463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color w:val="008AD0"/>
          <w:sz w:val="30"/>
          <w:szCs w:val="30"/>
          <w:lang w:val="pt-PT" w:eastAsia="pt-PT"/>
        </w:rPr>
      </w:pPr>
      <w:r w:rsidRPr="00B05463">
        <w:rPr>
          <w:rFonts w:ascii="Tahoma" w:hAnsi="Tahoma" w:cs="Tahoma"/>
          <w:color w:val="008AD0"/>
          <w:sz w:val="30"/>
          <w:szCs w:val="30"/>
          <w:lang w:val="pt-PT" w:eastAsia="pt-PT"/>
        </w:rPr>
        <w:t>Subtema 1 – Império e monarquia absoluta no século XVIII</w:t>
      </w:r>
    </w:p>
    <w:p w:rsidR="00F94628" w:rsidRDefault="00F94628" w:rsidP="00B05463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  <w:r w:rsidRPr="00B05463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3914"/>
        <w:gridCol w:w="3911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B05463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sistematização/Avaliação: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 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B05463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um livro de consulta: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“Reis e Rainhas de Portugal”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Leitura dramatizada de excerto com animação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1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Ver recursos propostos no L&amp;C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B05463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B05463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B05463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B05463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F97314" w:rsidRDefault="00F94628" w:rsidP="00B05463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130042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B05463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Pr="00B268FB" w:rsidRDefault="00F94628" w:rsidP="00B268FB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B268FB" w:rsidRDefault="00F94628" w:rsidP="00B268FB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7" type="#_x0000_t32" style="position:absolute;left:0;text-align:left;margin-left:632.25pt;margin-top:16.35pt;width:93pt;height:0;z-index:251609600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4F2D27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B268FB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e interpretar gravuras referentes a determinadas épocas.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As invasões napoleónicas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razão das invasões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Invasões napoleónicas*; Bloqueio Continental*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exploração da página do 2.° subtema, pág. 28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figuras 1 e 2 das páginas 29 e 30: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movimento de tropas e agitação popular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morte do rei francês pela guilhotina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Informações breves, dadas pelo professor, sobre as “novas ideias” defendidas na Revolução Francesa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exploração da figura 3 da página 30: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tomada de posição de Portugal face ao Bloqueio Continental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expressiva, feita pelo professor, do texto 1 da página 31 (os alunos acompanham a leitura e observam a figura):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itinerário da 1.ª invasão napoleónica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rapidez da invasão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recolher e tratar diferentes tipos de informações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de informações a partir de um mapa</w:t>
            </w:r>
          </w:p>
        </w:tc>
      </w:tr>
    </w:tbl>
    <w:p w:rsidR="00F94628" w:rsidRDefault="00F94628" w:rsidP="004F2D2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B268FB" w:rsidRDefault="00F94628" w:rsidP="00822BAD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B268FB" w:rsidRDefault="00F94628" w:rsidP="00822BAD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8" type="#_x0000_t32" style="position:absolute;left:0;text-align:left;margin-left:632.25pt;margin-top:16.35pt;width:93pt;height:0;z-index:251610624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Default="00F94628" w:rsidP="00822BAD">
      <w:pPr>
        <w:spacing w:before="11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22BAD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As invasões napoleónicas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saída da corte para 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resistência aos invasores e a intervenção inglesa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Corte no Brasil*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observação da figura 5 e leitura do texto 2 da página 32: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da retirada da corte portuguesa para o Brasil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32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da página 33: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comportamento de Junot em Portugal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figuras 6 e 7 da página 33: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locais de resistência às tropas de Junot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ação dos invasores e a reação popular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Informações dadas pelo professor acerca da importância do auxílio inglês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do mapa da figura 9 da página 34: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itinerários das três invasões francesas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nomes dos comandantes e principais batalhas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recolher e tratar diferentes tipos de informações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das tarefas escritas</w:t>
            </w:r>
          </w:p>
        </w:tc>
      </w:tr>
    </w:tbl>
    <w:p w:rsidR="00F94628" w:rsidRDefault="00F94628" w:rsidP="00822BA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B268FB" w:rsidRDefault="00F94628" w:rsidP="00822BAD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B268FB" w:rsidRDefault="00F94628" w:rsidP="00822BAD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09" type="#_x0000_t32" style="position:absolute;left:0;text-align:left;margin-left:632.25pt;margin-top:16.35pt;width:93pt;height:0;z-index:251611648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085"/>
        <w:gridCol w:w="2268"/>
        <w:gridCol w:w="4961"/>
        <w:gridCol w:w="2268"/>
        <w:gridCol w:w="2552"/>
      </w:tblGrid>
      <w:tr w:rsidR="00F94628" w:rsidRPr="00706555">
        <w:tc>
          <w:tcPr>
            <w:tcW w:w="3085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085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22BAD">
        <w:tc>
          <w:tcPr>
            <w:tcW w:w="3085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 e utilizando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As invasões napoleónicas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resistência aos invasores e a intervenção inglesa (conclusão)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 do texto de autor que se refere à 3.ª invasão: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identificam as noções essenciais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acerca da importância das “linhas de Torres Vedras”: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figura 9 da página 34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4 da página 35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da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35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35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10" type="#_x0000_t202" style="position:absolute;margin-left:-2.9pt;margin-top:9.95pt;width:229.5pt;height:50.25pt;z-index:-251703808" fillcolor="#92d050" stroked="f">
                  <v:fill color2="fill lighten(237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1.° Momento de Leitura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das páginas 5 a 8 do livro “Um povo sem medo”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Guia de Estudo n.° 3 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construção do dossiê da localidade/região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 atividade extra-aula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(recolha de informações para a resolução da questão 7 sobre o meio local)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de informações a partir de um mapa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comunicação escrita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B268FB" w:rsidRDefault="00F94628" w:rsidP="00382E81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B268FB" w:rsidRDefault="00F94628" w:rsidP="00382E81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11" type="#_x0000_t32" style="position:absolute;left:0;text-align:left;margin-left:632.25pt;margin-top:16.35pt;width:93pt;height:0;z-index:251613696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369"/>
        <w:gridCol w:w="2268"/>
        <w:gridCol w:w="4677"/>
        <w:gridCol w:w="2552"/>
        <w:gridCol w:w="2268"/>
      </w:tblGrid>
      <w:tr w:rsidR="00F94628" w:rsidRPr="00706555">
        <w:tc>
          <w:tcPr>
            <w:tcW w:w="3369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369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677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 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82E81">
        <w:tc>
          <w:tcPr>
            <w:tcW w:w="336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utilizando conceitos e 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plantas de várias escalas.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O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espaço.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A Revolução Liberal de 1820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movimento revolucionário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Revolução Liberal*</w:t>
            </w:r>
          </w:p>
        </w:tc>
        <w:tc>
          <w:tcPr>
            <w:tcW w:w="467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descontentamento da população portuguesa no início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reação ao domínio inglês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 do documento 2 acompanhada da observação comentada das figuras 12, 13, 14, 15 e 16 das páginas 36 e 37: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local da origem da Revolução de 1820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movimento revolucionário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apoio popular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12" type="#_x0000_t202" style="position:absolute;margin-left:-3.6pt;margin-top:9.65pt;width:227.25pt;height:22.5pt;z-index:-251701760" fillcolor="#92d050" strokecolor="#92d050">
                  <v:fill color2="fill lighten(249)" rotate="t" method="linear sigma" focus="50%" type="gradient"/>
                  <v:textbox style="mso-next-textbox:#_x0000_s1112"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Análise do Mapa Desdobrável n.° 1 – “A Geografia de uma Revolução – 1820”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(na contracapa do manual)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da página 38: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sublinham as noções essenciais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observação da figura 17 da página 38: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adesão do país à revolução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 (trabalho de pares):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38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construção do dossiê da localidade/região – 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(construção do roteiro histórico – questão 5 da página 38)</w:t>
            </w:r>
          </w:p>
        </w:tc>
        <w:tc>
          <w:tcPr>
            <w:tcW w:w="2552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cooperação e gosto pelo trabalho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F4617B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B268FB" w:rsidRDefault="00F94628" w:rsidP="00F4617B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F4617B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13" type="#_x0000_t32" style="position:absolute;left:0;text-align:left;margin-left:632.25pt;margin-top:16.35pt;width:93pt;height:0;z-index:251615744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B268FB" w:rsidRDefault="00F94628" w:rsidP="00F4617B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D703E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corretamente conceitos 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do conhecimento histórico.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Iniciar a perceção de acontecimentos que proporcionem a explicitação de mudanças.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A Revolução Liberal de 1820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Constituição de 1822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Cortes Constituintes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Constituição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Monarquia liberal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Monarquia Constitucional*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18 da página 39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Cortes Constituintes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organização do espaço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personagens intervenientes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comentada do documento 3 da página 39: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princípios defendidos na Constituição de 1822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figuras 19 e 20 da página 40: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do regresso de D. João VI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juramento da Constituição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do esquema da figura 21 da página 40: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diferenças entre monarquia absoluta e monarquia liberal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6 da página 41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correção das questões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análise de um esquema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 escritas</w:t>
            </w:r>
          </w:p>
        </w:tc>
      </w:tr>
    </w:tbl>
    <w:p w:rsidR="00F94628" w:rsidRDefault="00F94628" w:rsidP="00F4617B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B268FB" w:rsidRDefault="00F94628" w:rsidP="001B360A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1B360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14" type="#_x0000_t32" style="position:absolute;left:0;text-align:left;margin-left:632.25pt;margin-top:16.35pt;width:93pt;height:0;z-index:251616768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B268FB" w:rsidRDefault="00F94628" w:rsidP="001B360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1B360A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2.3. A independência do Brasil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Guia de Estudo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Jogo Educativo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Narração, feita pelo professor, dos acontecimentos ligados à independência do Brasil, com o apoio das figuras das páginas 41 e 42 e do texto 3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oral das questões 1, 2 e 3 da página 42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4 da página 42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cooperação e gosto pelo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análise de mapas</w:t>
            </w:r>
          </w:p>
        </w:tc>
      </w:tr>
    </w:tbl>
    <w:p w:rsidR="00F94628" w:rsidRPr="001B360A" w:rsidRDefault="00F94628" w:rsidP="001B360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B268FB" w:rsidRDefault="00F94628" w:rsidP="001B360A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1B360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15" type="#_x0000_t32" style="position:absolute;left:0;text-align:left;margin-left:632.25pt;margin-top:16.35pt;width:93pt;height:0;z-index:251617792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B268FB" w:rsidRDefault="00F94628" w:rsidP="001B360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1B360A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fazendo uso correto de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2.4. A luta entre liberais e absolutistas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primeiras conspirações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guerra civil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Guerra civil*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e análise das figuras 25 e 26 das página 43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perda de privilégios da nobreza e do clero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início da organização das primeiras conspirações contra o regime liberal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abdicação do trono por D. Pedro e regência de D. Miguel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autoaclamação de D. Miguel como rei absoluto e formação de dois grupos rivais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Informações, dadas pelo professor, quanto às razões que estiveram na origem da guerra civil: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grupos rivais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posição de D. Miguel e de D. Pedro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 dos textos 4 e 5 da página 44 e observação das figuras 27 e 28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 em 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3 da página 46 do Manual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entreajuda</w:t>
            </w:r>
          </w:p>
        </w:tc>
      </w:tr>
    </w:tbl>
    <w:p w:rsidR="00F94628" w:rsidRPr="001B360A" w:rsidRDefault="00F94628" w:rsidP="001B360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1B360A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B268FB" w:rsidRDefault="00F94628" w:rsidP="000D020A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B268FB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B268FB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B268FB" w:rsidRDefault="00F94628" w:rsidP="000D020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16" type="#_x0000_t32" style="position:absolute;left:0;text-align:left;margin-left:632.25pt;margin-top:16.35pt;width:93pt;height:0;z-index:251618816" o:connectortype="straight" strokecolor="#0070c0"/>
        </w:pic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B268FB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D020A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 e utilizando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da descrição e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2.4. A luta entre liberais e absolutistas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guerra civil (conclusão)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e exploração das figuras 29 e 30 da página 45: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desenvolvimento da guerra civil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4, 5, 6 e 7 da página 46 a partir da análise das páginas 44 e 45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atividades realizadas em trabalho de pares da aula anterior relativas às atividades 1 a 3 da página 46 do Manual, seguida de debate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8 da página 46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de conteúdos: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“Em Resumo” da página 47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17" type="#_x0000_t202" style="position:absolute;margin-left:-2.9pt;margin-top:10.1pt;width:236.25pt;height:57.75pt;z-index:-251603456" fillcolor="#92d050" stroked="f">
                  <v:fill color2="fill lighten(249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48 e 49: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realização do J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ogo Educativo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dossiê da localidade/região – 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(questão 9 da pág. 46 do Manual)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4 (1820 e o Liberalismo)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33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síntese e de análise de esquema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1B360A" w:rsidRDefault="00F94628" w:rsidP="000D020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0D020A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noProof/>
          <w:lang w:val="pt-PT" w:eastAsia="pt-PT"/>
        </w:rPr>
        <w:pict>
          <v:shape id="_x0000_s1118" style="position:absolute;left:0;text-align:left;margin-left:-.15pt;margin-top:-110.7pt;width:842.25pt;height:633.25pt;z-index:-251696640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</w:p>
    <w:p w:rsidR="00F94628" w:rsidRDefault="00F94628" w:rsidP="00A9213B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19" style="position:absolute;left:0;text-align:left;margin-left:819.4pt;margin-top:.1pt;width:22.7pt;height:596.8pt;z-index:-251694592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20" style="position:absolute;left:0;text-align:left;margin-left:59.8pt;margin-top:.1pt;width:401.05pt;height:79.95pt;z-index:-251695616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 w:rsidRPr="00A9213B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</w:p>
    <w:p w:rsidR="00F94628" w:rsidRDefault="00F94628" w:rsidP="00A9213B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A9213B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21" style="position:absolute;left:0;text-align:left;margin-left:819.4pt;margin-top:-.65pt;width:22.7pt;height:596.8pt;z-index:-251692544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22" style="position:absolute;left:0;text-align:left;margin-left:59.8pt;margin-top:-.65pt;width:401.05pt;height:79.95pt;z-index:-251693568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3D0EBE" w:rsidRDefault="00F94628" w:rsidP="00A9213B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A9213B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</w:pP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2 – 1820 e o Liberalismo</w:t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</w:p>
    <w:p w:rsidR="00F94628" w:rsidRDefault="00F94628" w:rsidP="00A9213B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3914"/>
        <w:gridCol w:w="3911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sistematização/Avaliação: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 xml:space="preserve"> 2 e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de uma BD: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“A Revolução da Liberdade”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2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Ver recursos propostos no L&amp;C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A9213B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A9213B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A9213B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A9213B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F97314" w:rsidRDefault="00F94628" w:rsidP="00A9213B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130042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A9213B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3D0EBE" w:rsidRDefault="00F94628" w:rsidP="003D0EBE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3D0EBE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3" type="#_x0000_t32" style="position:absolute;left:0;text-align:left;margin-left:664.5pt;margin-top:14.85pt;width:75.75pt;height:0;z-index:251624960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802"/>
        <w:gridCol w:w="2551"/>
        <w:gridCol w:w="4961"/>
        <w:gridCol w:w="2268"/>
        <w:gridCol w:w="2552"/>
      </w:tblGrid>
      <w:tr w:rsidR="00F94628" w:rsidRPr="00706555">
        <w:tc>
          <w:tcPr>
            <w:tcW w:w="280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551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80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551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D0EBE">
        <w:tc>
          <w:tcPr>
            <w:tcW w:w="280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da vida quotidiana em deteminada época.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corretamente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55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atividades produtivas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Modernização do país*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Baldio*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exploração da página do 3.° subtema, pág. 50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figuras da página 51: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período da modernização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reis que governaram na segunda metade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sobre a situação da agricultura no início do período liberal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comentada do texto de autor da página 52 sobre as medidas tomadas pelos governos liberais para dividir a terra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exposição, feita pelo professor, quanto à modernização da agricultura e exploração das figuras 3, 4, 5 e 6 das páginas 52 e 53: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novas tecnologias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mecanização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 argumentação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3D0EBE" w:rsidRDefault="00F94628" w:rsidP="00AC7F70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AC7F70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4" type="#_x0000_t32" style="position:absolute;left:0;text-align:left;margin-left:664.5pt;margin-top:14.85pt;width:75.75pt;height:0;z-index:251625984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943"/>
        <w:gridCol w:w="2410"/>
        <w:gridCol w:w="4961"/>
        <w:gridCol w:w="2268"/>
        <w:gridCol w:w="2552"/>
      </w:tblGrid>
      <w:tr w:rsidR="00F94628" w:rsidRPr="00706555">
        <w:tc>
          <w:tcPr>
            <w:tcW w:w="2943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943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AC7F70">
        <w:tc>
          <w:tcPr>
            <w:tcW w:w="2943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utilzando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atividades produtivas (cont.)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5 da página 53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da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53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exposição, feita pelo professor, quanto às medidas tomadas pelos governos liberais para aumentar a exploração mineira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figuras 7 e 8 da página 54: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principais minas e minérios explorados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condições de trabalho nas minas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técnicas utilizadas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do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3D0EBE" w:rsidRDefault="00F94628" w:rsidP="00BE4A53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BE4A53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5" type="#_x0000_t32" style="position:absolute;left:0;text-align:left;margin-left:664.5pt;margin-top:14.85pt;width:75.75pt;height:0;z-index:251627008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2943"/>
        <w:gridCol w:w="2410"/>
        <w:gridCol w:w="4961"/>
        <w:gridCol w:w="2268"/>
        <w:gridCol w:w="2552"/>
      </w:tblGrid>
      <w:tr w:rsidR="00F94628" w:rsidRPr="00706555">
        <w:tc>
          <w:tcPr>
            <w:tcW w:w="2943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552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2943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961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552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D51CAD">
        <w:tc>
          <w:tcPr>
            <w:tcW w:w="2943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da argumentação.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atividades produtivas (cont.)</w:t>
            </w:r>
          </w:p>
        </w:tc>
        <w:tc>
          <w:tcPr>
            <w:tcW w:w="4961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comentada do texto de autor da página 55: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importância do carvão no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exploração da figura 9 da página 55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de um debate sobre “as condições de trabalho”: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questão 6 da página 55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4 da página 55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 Educativo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55</w:t>
            </w:r>
          </w:p>
        </w:tc>
        <w:tc>
          <w:tcPr>
            <w:tcW w:w="2268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552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 e de interajuda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3D0EBE" w:rsidRDefault="00F94628" w:rsidP="00673E2E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673E2E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6" type="#_x0000_t32" style="position:absolute;left:0;text-align:left;margin-left:664.5pt;margin-top:14.85pt;width:75.75pt;height:0;z-index:251628032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369"/>
        <w:gridCol w:w="2268"/>
        <w:gridCol w:w="4819"/>
        <w:gridCol w:w="2410"/>
        <w:gridCol w:w="2268"/>
      </w:tblGrid>
      <w:tr w:rsidR="00F94628" w:rsidRPr="00706555">
        <w:tc>
          <w:tcPr>
            <w:tcW w:w="3369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369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673E2E">
        <w:tc>
          <w:tcPr>
            <w:tcW w:w="336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de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expressando ideias e situações e utilizando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responsabilidade do espaço onde vive.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atividades produtivas (cont.)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Indústria*;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Máquina a vapor*;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Património industrial*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análise da página 56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mecanização da indústria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utilização de máquinas a vapor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condições de trabalho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documento 3 e observação do mapa da figura 13 da página 57: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principais zonas industriais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Industrialização no século XIX: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paisagem industrial no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condições de trabalho (documento 4 da página 58)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do esquema da figura 16 da página 58: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comparação entre produção artesanal e produção industrial (vantagens e desvantagens)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58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4 da página 58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de um debate sobre as condições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58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dossiê da localidade/região – 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(atividade 5 da página 58)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de informações a partir do texto e imagens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mobilização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3D0EBE" w:rsidRDefault="00F94628" w:rsidP="00DF5C62">
      <w:pPr>
        <w:spacing w:before="11"/>
        <w:jc w:val="both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5A343F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7" type="#_x0000_t32" style="position:absolute;left:0;text-align:left;margin-left:664.5pt;margin-top:14.85pt;width:75.75pt;height:0;z-index:251629056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5A343F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 - 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Entender como as pessoas podem atuar face àscaracterísticas físicas do território.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Transportes e comunicações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Guia de Estudo n.° 6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das figuras 17, 18 e 19 da página 59, acompanhada de informações dadas pelo professor: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evolução dos meios de transporte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ação de Fontes Pereira de Melo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novas estradas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expressiva, feita pelo professor, do documento 5 (os alunos acompanham a leitura e observam a figura 21 da página 60):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primeira viagem de comboio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função do primeiro vagão do comboio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das figuras 22 e 23 da página 61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evolução da rede ferroviária/o aumento do transporte de pessoas e mercadorias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acompanhado da observação da figura 24 da página 61: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construções que facilitaram as comunicações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 no diálogo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902619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902619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28" type="#_x0000_t32" style="position:absolute;left:0;text-align:left;margin-left:664.5pt;margin-top:14.85pt;width:75.75pt;height:0;z-index:251630080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902619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902619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 e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da vida quotidiana em determinada época.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unidades de referência temporal.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na capacidade de argumentação.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 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Entender como as pessoas podem atuar face às características físicas do território.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Transportes e comunicações 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62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62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 Educativo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e análise do texto e figuras das páginas 62 e 63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63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atividades realizadas em trabalho de pares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acerca do melhoramento e modernização dos transportes e das comunicações com base no esquema da figura 28 da página 63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4 da página 63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29" type="#_x0000_t202" style="position:absolute;margin-left:-1.35pt;margin-top:9.8pt;width:231.75pt;height:46.5pt;z-index:-251602432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2.° Momento de Leitura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da 1.ª parte do conto “Civilização”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centrada 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capacidade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centrada 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capacidade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cooperação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centrada 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capacidade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centrada 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capacidade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intervenção 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diálogo</w:t>
            </w:r>
          </w:p>
        </w:tc>
      </w:tr>
    </w:tbl>
    <w:p w:rsidR="00F94628" w:rsidRDefault="00F94628" w:rsidP="00902619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617890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Pr="003D0EBE" w:rsidRDefault="00F94628" w:rsidP="00617890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30" type="#_x0000_t32" style="position:absolute;left:0;text-align:left;margin-left:664.5pt;margin-top:14.85pt;width:75.75pt;height:0;z-index:251631104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617890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Recenseamentos, ensino e direitos humanos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Numeramento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Recenseamento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Crescimento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Administração pública*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observação do mapa da figura 31 da página 64: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zonas mais povoadas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da desigual distribuição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importância da contagem da população (numeramentos/recenseamentos)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do quadro da figura 30 da página 64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esquema das razões do crescimento da população no século XIX, figura 32 da página 65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e 2 da página 66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dossiê da localidade/região – “Aprender com as Memórias”: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66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técnicas de investigação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descrever aspetos da realidade física e social de uma época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124D6D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124D6D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31" type="#_x0000_t32" style="position:absolute;left:0;text-align:left;margin-left:664.5pt;margin-top:14.85pt;width:75.75pt;height:0;z-index:251632128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124D6D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124D6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diversificada.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da vida quotidiana em determinada época.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da argumentação, da descrição e do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modernização do Reino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Recenseamentos, ensino e direitos humanos (conclusão).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Abolição da escravatura*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analisam o texto de autor e as figuras referentes às reformas de ensino e defesa de direitos humanos, das páginas 65 e 66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3 e 4 da página 66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de um debate sobre a “pena de morte”: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66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de conteúdos: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”, da página 67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5 (A modernização do Reino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43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mobilização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</w:tc>
      </w:tr>
    </w:tbl>
    <w:p w:rsidR="00F94628" w:rsidRDefault="00F94628" w:rsidP="00124D6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Default="00F94628" w:rsidP="00DF5C62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32" style="position:absolute;left:0;text-align:left;margin-left:3.8pt;margin-top:-94.85pt;width:842.25pt;height:633.25pt;z-index:-251683328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33" style="position:absolute;left:0;text-align:left;margin-left:59.8pt;margin-top:.1pt;width:401.05pt;height:79.95pt;z-index:-251682304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34" style="position:absolute;left:0;text-align:left;margin-left:819.4pt;margin-top:.1pt;width:22.7pt;height:596.8pt;z-index:-251681280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 w:rsidRPr="00DF5C62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</w:p>
    <w:p w:rsidR="00F94628" w:rsidRDefault="00F94628" w:rsidP="00DF5C62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DF5C62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35" style="position:absolute;left:0;text-align:left;margin-left:819.4pt;margin-top:-.65pt;width:22.7pt;height:596.8pt;z-index:-251679232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36" style="position:absolute;left:0;text-align:left;margin-left:59.8pt;margin-top:-.65pt;width:401.05pt;height:79.95pt;z-index:-251680256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DF5C62" w:rsidRDefault="00F94628" w:rsidP="00DF5C62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DF5C62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DF5C62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DF5C62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</w:pPr>
      <w:r w:rsidRPr="00DF5C62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</w:p>
    <w:p w:rsidR="00F94628" w:rsidRDefault="00F94628" w:rsidP="00DF5C62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3914"/>
        <w:gridCol w:w="3911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sistematização/Avaliação: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Ver recursos propostos no L&amp;C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DF5C62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DF5C62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DF5C62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DF5C62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F97314" w:rsidRDefault="00F94628" w:rsidP="00DF5C62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130042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DF5C62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3D0EBE" w:rsidRDefault="00F94628" w:rsidP="00F751B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F751B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37" type="#_x0000_t32" style="position:absolute;left:0;text-align:left;margin-left:664.5pt;margin-top:14.85pt;width:75.75pt;height:0;z-index:251638272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F751B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751BC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Distinguir características concretas da vida quotidiana em determinada época.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alterações na sociedade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Mobilidade social*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exposição, feita pelo professor, sobre as alterações na sociedade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com base na exploração das figuras das páginas 68 e 69: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atividades dos camponeses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condições de vida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silenciosa, feita pelos alunos, do texto de autor e do documento 8 (página 70) e observação das figuras 42 e 43: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divertimentos da gente do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72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mobilização de conhecimentos</w:t>
            </w:r>
          </w:p>
        </w:tc>
      </w:tr>
    </w:tbl>
    <w:p w:rsidR="00F94628" w:rsidRPr="00991219" w:rsidRDefault="00F94628" w:rsidP="00F751B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 w:rsidP="00DF5C62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8A321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8A321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38" type="#_x0000_t32" style="position:absolute;left:0;text-align:left;margin-left:664.5pt;margin-top:14.85pt;width:75.75pt;height:0;z-index:251639296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8A321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A321C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 e textos escritos.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Formular questões geográficas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no campo 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 do texto de autor: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fuga do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figuras 45 a 50 das páginas 70, 71 e 72: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prevalência da agricultura em relação à indústria como principal atividade económica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emigração e sua evolução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emigrantes “brasileiros”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 feita pelo professor do documento 9 da página 72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4 a 7 da página 72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8 da página 72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do Atlas de Aula</w:t>
            </w:r>
          </w:p>
        </w:tc>
      </w:tr>
    </w:tbl>
    <w:p w:rsidR="00F94628" w:rsidRPr="00991219" w:rsidRDefault="00F94628" w:rsidP="008A321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8A321C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8A321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39" type="#_x0000_t32" style="position:absolute;left:0;text-align:left;margin-left:664.5pt;margin-top:14.85pt;width:75.75pt;height:0;z-index:251640320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8A321C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A321C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plantas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nas grandes cidades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Informações dadas pelo professor e os alunos acompanham observando as figuras 52 e 53 da página 73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crescimento e modernização das principais cidades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Leitura, feita pelos alunos, do texto da página 74 e observação das figuras 54 e 55: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serviços públicos de Lisboa e Porto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74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74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do Atlas de Aula</w:t>
            </w:r>
          </w:p>
        </w:tc>
      </w:tr>
    </w:tbl>
    <w:p w:rsidR="00F94628" w:rsidRPr="00991219" w:rsidRDefault="00F94628" w:rsidP="008A321C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B371DF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B371DF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40" type="#_x0000_t32" style="position:absolute;left:0;text-align:left;margin-left:664.5pt;margin-top:14.85pt;width:75.75pt;height:0;z-index:251641344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B371DF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B371DF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diversificada.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nas grandes cidades (cont.)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Algumas informações dadas pelo professor acerca dos cargos e profissões da burguesia urbana: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observam a figura 56 da página 75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das figuras 57 e 58 das páginas 75 e 76: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característica da vida da burguesia urbana quanto à habitação/alimentação/vestuário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do documento 11 e das figuras 59, 60, 61, 62 e 63 das páginas 76 e 77: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formas de ocupação dos tempos livres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importância do Passeio Público na vida quotidiana da burguesia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e exploração da figura 64 da página 78: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profissão e serviços necessários à vida na cidade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65, seguida da leitura expressiva, feita pelo professor, do documento 12: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pregoeiros do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análise de documentos e imagens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</w:tc>
      </w:tr>
    </w:tbl>
    <w:p w:rsidR="00F94628" w:rsidRPr="00991219" w:rsidRDefault="00F94628" w:rsidP="00B371D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B371DF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B371DF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41" type="#_x0000_t32" style="position:absolute;left:0;text-align:left;margin-left:664.5pt;margin-top:14.85pt;width:75.75pt;height:0;z-index:251642368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B371DF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B371DF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formas de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nas grandes cidades (cont.)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Operariado*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documento 13 e observação das figuras 66, 67 e 68 da página 79: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habitação miserável das classes populares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fraca alimentação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vestuário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diversões e convívio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exploração da figura 69 da página 80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que levaram à luta do operariado no século XIX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primeiras greves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4, 5, 6 e 7 da página 80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correção das atividades-síntese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8 da página 80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mobilização de conhecimentos</w:t>
            </w:r>
          </w:p>
        </w:tc>
      </w:tr>
    </w:tbl>
    <w:p w:rsidR="00F94628" w:rsidRPr="00991219" w:rsidRDefault="00F94628" w:rsidP="00B371D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3D0EBE" w:rsidRDefault="00F94628" w:rsidP="00A5088A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3D0EBE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3D0EBE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A5088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42" type="#_x0000_t32" style="position:absolute;left:0;text-align:left;margin-left:664.5pt;margin-top:14.85pt;width:75.75pt;height:0;z-index:251643392" o:connectortype="straight" strokecolor="#0070c0"/>
        </w:pic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color w:val="008AD0"/>
          <w:sz w:val="30"/>
          <w:szCs w:val="30"/>
          <w:lang w:val="pt-PT" w:eastAsia="pt-PT"/>
        </w:rPr>
        <w:tab/>
      </w:r>
      <w:r w:rsidRPr="003D0EBE"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  <w:t>Aula n.°</w:t>
      </w:r>
    </w:p>
    <w:p w:rsidR="00F94628" w:rsidRPr="003D0EBE" w:rsidRDefault="00F94628" w:rsidP="00A5088A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A5088A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 e sínteses.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da descrição e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quotidiana nas grandes cidades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dos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Jogos Educativos n.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 7 e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da vida quotidiana no século XIX: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Aprender com as Memórias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das páginas 81 e 82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83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43" type="#_x0000_t202" style="position:absolute;margin-left:-2.1pt;margin-top:-.55pt;width:224.25pt;height:67.5pt;z-index:-251601408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84 e 85: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Ambiental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6 (A vida quotidiana na segunda metade do século XIX)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50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mobilizar conhecimentos adquiridos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desenvolvimento da autonomia e espírito crítico</w:t>
            </w:r>
          </w:p>
        </w:tc>
      </w:tr>
    </w:tbl>
    <w:p w:rsidR="00F94628" w:rsidRPr="00991219" w:rsidRDefault="00F94628" w:rsidP="00A5088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Default="00F94628" w:rsidP="00CE2F3F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44" style="position:absolute;left:0;text-align:left;margin-left:-.15pt;margin-top:-97.1pt;width:842.25pt;height:633.25pt;z-index:-251672064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45" style="position:absolute;left:0;text-align:left;margin-left:819.4pt;margin-top:.1pt;width:22.7pt;height:596.8pt;z-index:-251670016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46" style="position:absolute;left:0;text-align:left;margin-left:59.8pt;margin-top:.1pt;width:401.05pt;height:79.95pt;z-index:-251671040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 w:rsidRPr="00CE2F3F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</w:p>
    <w:p w:rsidR="00F94628" w:rsidRDefault="00F94628" w:rsidP="00CE2F3F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CE2F3F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47" style="position:absolute;left:0;text-align:left;margin-left:819.4pt;margin-top:-.65pt;width:22.7pt;height:596.8pt;z-index:-251667968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48" style="position:absolute;left:0;text-align:left;margin-left:59.8pt;margin-top:-.65pt;width:401.05pt;height:79.95pt;z-index:-251668992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DF5C62" w:rsidRDefault="00F94628" w:rsidP="00CE2F3F">
      <w:pPr>
        <w:autoSpaceDE w:val="0"/>
        <w:autoSpaceDN w:val="0"/>
        <w:adjustRightInd w:val="0"/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</w:pPr>
      <w:r w:rsidRPr="00DF5C62">
        <w:rPr>
          <w:rFonts w:ascii="Tahoma" w:hAnsi="Tahoma" w:cs="Tahoma"/>
          <w:color w:val="008AD0"/>
          <w:sz w:val="32"/>
          <w:szCs w:val="32"/>
          <w:lang w:val="pt-PT" w:eastAsia="pt-PT"/>
        </w:rPr>
        <w:t xml:space="preserve">Tema </w:t>
      </w:r>
      <w:r w:rsidRPr="00DF5C62">
        <w:rPr>
          <w:rFonts w:ascii="Tahoma" w:hAnsi="Tahoma" w:cs="Tahoma"/>
          <w:b/>
          <w:bCs/>
          <w:color w:val="008AD0"/>
          <w:sz w:val="32"/>
          <w:szCs w:val="32"/>
          <w:lang w:val="pt-PT" w:eastAsia="pt-PT"/>
        </w:rPr>
        <w:t>C – Do Portugal do século XVIII à consolidação da sociedade liberal</w:t>
      </w:r>
    </w:p>
    <w:p w:rsidR="00F94628" w:rsidRDefault="00F94628" w:rsidP="00CE2F3F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</w:pPr>
      <w:r w:rsidRPr="00DF5C62">
        <w:rPr>
          <w:rFonts w:ascii="Tahoma" w:hAnsi="Tahoma" w:cs="Tahoma"/>
          <w:color w:val="008AD0"/>
          <w:sz w:val="30"/>
          <w:szCs w:val="30"/>
          <w:lang w:val="pt-PT" w:eastAsia="pt-PT"/>
        </w:rPr>
        <w:t>Subtema 3 – Portugal na segunda metade do século XIX</w:t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3D0EBE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</w:p>
    <w:p w:rsidR="00F94628" w:rsidRDefault="00F94628" w:rsidP="00CE2F3F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3914"/>
        <w:gridCol w:w="3911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sistematização/Avaliação: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A9213B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jc w:val="both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uma gravação – “Pregões de rua”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Excerto áudio com animação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3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Ver recursos propostos no L&amp;C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008AD0"/>
                <w:lang w:val="pt-PT" w:eastAsia="pt-PT"/>
              </w:rPr>
              <w:t>• Apontamentos de Didática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CE2F3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CE2F3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CE2F3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CE2F3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F97314" w:rsidRDefault="00F94628" w:rsidP="00CE2F3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172EEB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CE2F3F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Default="00F94628" w:rsidP="00CE2F3F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696BA4" w:rsidRDefault="00F94628" w:rsidP="00696BA4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696BA4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49" type="#_x0000_t32" style="position:absolute;left:0;text-align:left;margin-left:627.75pt;margin-top:15.9pt;width:75.75pt;height:0;z-index:251649536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Pr="00696BA4" w:rsidRDefault="00F94628" w:rsidP="00696BA4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696BA4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e formular hipóteses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de conhecimento histórico.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Formular questões geográficas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 A queda da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Razões da queda da monarquia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das imagens de apresentação do Tema D do manual, páginas 86 e 87: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resposta em diálogo aberto às questões da rubrica “Observa e responde”, página 87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exploração da página do 1.ª subtema, pág. 88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de conhecimentos já adquiridos: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descontentamento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Explicação, feita pelo professor, a partir da figura 1 da página 89: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presença de exploradores em África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razão das explorações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Conferência de Berlim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“Mapa Cor-de-Rosa”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da figura 2 da página 90: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partido que organizou a manifestação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da manifestação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2 (motivação ao tema 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dos PowerPoint® n.°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vertAlign w:val="superscript"/>
                <w:lang w:val="pt-PT" w:eastAsia="pt-PT"/>
              </w:rPr>
              <w:t>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 2 e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comunicação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</w:tc>
      </w:tr>
    </w:tbl>
    <w:p w:rsidR="00F94628" w:rsidRPr="00991219" w:rsidRDefault="00F94628" w:rsidP="00CE2F3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1524C1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1524C1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0" type="#_x0000_t32" style="position:absolute;left:0;text-align:left;margin-left:627.75pt;margin-top:15.9pt;width:75.75pt;height:0;z-index:251650560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Pr="00696BA4" w:rsidRDefault="00F94628" w:rsidP="001524C1">
      <w:pPr>
        <w:spacing w:before="11"/>
        <w:jc w:val="both"/>
        <w:rPr>
          <w:rFonts w:ascii="Tahoma" w:hAnsi="Tahoma" w:cs="Tahoma"/>
          <w:b/>
          <w:bCs/>
          <w:color w:val="008AD0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1524C1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e formalizar hipóteses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corretamente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de conhecimento histórico.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22"/>
                <w:szCs w:val="22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22"/>
                <w:szCs w:val="22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22"/>
                <w:szCs w:val="22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1.1. A queda da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Razões da queda da monarquia (cont.)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da página 90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ação do Partido Republicano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do levantamento de ideias que os alunos realizaram com a leitura do texto de autor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das figuras 4, 5, 6 e 7 e leitura do documento 1 das páginas 90 e 91: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localização, no tempo e no espaço, da primeira revolta armada contra 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atentado à família real e a subida ao trono de D. Manuel II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e 2 da página 94 do manual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de informações a partir de textos e imagens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</w:tc>
      </w:tr>
    </w:tbl>
    <w:p w:rsidR="00F94628" w:rsidRPr="00991219" w:rsidRDefault="00F94628" w:rsidP="001524C1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1524C1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1524C1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1" type="#_x0000_t32" style="position:absolute;left:0;text-align:left;margin-left:627.75pt;margin-top:15.9pt;width:75.75pt;height:0;z-index:251651584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1524C1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 e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conceitos e vocabulário específico da disciplina.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fazendo uso correto 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plantas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1.1. A queda da monarquia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Revolução do 5 de Outubro de 1910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República*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documento 2 e observação das figuras 8 e 9 da página 92: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dinâmica da Revolução do 5 de Outubro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52" type="#_x0000_t202" style="position:absolute;margin-left:-1.35pt;margin-top:8.1pt;width:228pt;height:27pt;z-index:-251600384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Análise do Mapa Desdobrável n.° 2 – “A Geografia de uma Revolução – 1910”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(na contracapa do manual)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da questão 6 da página 94 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“Aprender com as Memórias”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Narração, pelo professor, das principais medidas tomadas após a revolução: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Governo Provisório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símbolos da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7 da página 94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94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53" type="#_x0000_t202" style="position:absolute;margin-left:-1.35pt;margin-top:9.05pt;width:221.25pt;height:48.75pt;z-index:-251599360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3.° Momento de Leitura – leitura do 1.° capítulo do livro “A minha primeira República”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9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comunicação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 no Atlas de Aula e no Friso Cronológico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</w:tc>
      </w:tr>
    </w:tbl>
    <w:p w:rsidR="00F94628" w:rsidRPr="00991219" w:rsidRDefault="00F94628" w:rsidP="001524C1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696BA4" w:rsidRDefault="00F94628" w:rsidP="001524C1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1524C1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4" type="#_x0000_t32" style="position:absolute;left:0;text-align:left;margin-left:627.75pt;margin-top:15.9pt;width:75.75pt;height:0;z-index:251652608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1524C1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6706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 e utilizando conceitos e vocabulário específicos.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1.ª Constituição Republicana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do esquema da figura 15 da página 95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importância do Parlamento na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resolvem as questões 1, 2 e 3 da página 96, após terem lido e analisado as páginas 95 e 96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correção das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do debate proposto na questão 4 da página 96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organização dos grupos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dossiê da localidade/região – 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(resolução da questão 5 da página 96)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interpretar um esquema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técnicas de investigação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análise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991219" w:rsidRDefault="00F94628" w:rsidP="001524C1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76706D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6706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5" type="#_x0000_t32" style="position:absolute;left:0;text-align:left;margin-left:627.75pt;margin-top:15.9pt;width:75.75pt;height:0;z-index:251653632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76706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6706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 e quadros.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escrita e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novas leis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Alfabetização*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17 da página 97 e do quadro da figura 19 da página 98: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relação entre a percentagem de analfabetos e o número de escolas e de professores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Leitura, comentada pelo professor, do quadro das reformas do ensino da página 97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 figura 20, página 98: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liberdade de expressão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aumento das publicações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e 2 da pág. 99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56" type="#_x0000_t202" style="position:absolute;margin-left:-2.1pt;margin-top:-.6pt;width:234pt;height:33pt;z-index:-251598336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– A lousa das primeiras letras”, página 104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passado-presente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Interatividades da “Escola Virtual” e outros recursos </w:t>
            </w:r>
            <w:r w:rsidRPr="00210287">
              <w:rPr>
                <w:rFonts w:ascii="Tahoma" w:hAnsi="Tahoma" w:cs="Tahoma"/>
                <w:color w:val="231F20"/>
                <w:lang w:val="pt-PT" w:eastAsia="pt-PT"/>
              </w:rPr>
              <w:t>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 e de 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análise de diferentes tipos de informação</w:t>
            </w:r>
          </w:p>
        </w:tc>
      </w:tr>
    </w:tbl>
    <w:p w:rsidR="00F94628" w:rsidRPr="00991219" w:rsidRDefault="00F94628" w:rsidP="0076706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76706D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6706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7" type="#_x0000_t32" style="position:absolute;left:0;text-align:left;margin-left:627.75pt;margin-top:15.9pt;width:75.75pt;height:0;z-index:251654656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76706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17640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 e esquema.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novas leis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Greve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Sindicato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Sindicalismo*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Direitos laborais*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quanto à necessidade de medidas de proteção ao trabalhador: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leis publicadas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21 da página 98: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afirmação do operariado como grupo social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exploração do esquema e das figuras 22 e 23 da página 99: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objetivo dos sindicatos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união de sindicatos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3 a 5 da página 99 do manual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interpretar um esquema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 e de argumentação</w:t>
            </w:r>
          </w:p>
        </w:tc>
      </w:tr>
    </w:tbl>
    <w:p w:rsidR="00F94628" w:rsidRPr="00991219" w:rsidRDefault="00F94628" w:rsidP="0076706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717640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17640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8" type="#_x0000_t32" style="position:absolute;left:0;text-align:left;margin-left:627.75pt;margin-top:15.9pt;width:75.75pt;height:0;z-index:251655680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17640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expressando ideias e situações.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lugares/assuntos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fim da 1.ª República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exploração das figuras 25 e 26 da página 100: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1.ª Guerra Mundial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das páginas 101 e 102 e exploração das figuras 27 a 31: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instabilidade governativa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desigualdades sociais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novos hábitos da burguesia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4 da página 102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102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dossiê da localidade/região – “Aprender com as Memórias”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progressiva construção da noção de tempo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cooperação/ 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991219" w:rsidRDefault="00F94628" w:rsidP="00717640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717640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17640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59" type="#_x0000_t32" style="position:absolute;left:0;text-align:left;margin-left:627.75pt;margin-top:15.9pt;width:75.75pt;height:0;z-index:251656704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1 – A queda da monarquia e a 1.ª República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717640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1053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 e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de resumos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1.2. A 1.ª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fim da 1.ª República 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7 da página 102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102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da 1.ª República: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“Em Resumo” da página 103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 Educativo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60" type="#_x0000_t202" style="position:absolute;margin-left:-2.85pt;margin-top:-.2pt;width:223.5pt;height:56.25pt;z-index:-251597312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104 e 105: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7 (A queda da monarquia e a 1.ª República)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59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progressiva construção da noção de tempo e de espaço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cooperação/entreajuda</w:t>
            </w:r>
          </w:p>
        </w:tc>
      </w:tr>
    </w:tbl>
    <w:p w:rsidR="00F94628" w:rsidRPr="00991219" w:rsidRDefault="00F94628" w:rsidP="00717640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Default="00F94628" w:rsidP="0071053D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61" style="position:absolute;left:0;text-align:left;margin-left:-.15pt;margin-top:-93.3pt;width:842.25pt;height:633.25pt;z-index:-251658752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62" style="position:absolute;left:0;text-align:left;margin-left:60.85pt;margin-top:.1pt;width:401.05pt;height:79.95pt;z-index:-251655680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Default="00F94628" w:rsidP="0071053D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63" style="position:absolute;left:0;text-align:left;margin-left:59.8pt;margin-top:.1pt;width:401.05pt;height:79.95pt;z-index:-251657728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64" style="position:absolute;left:0;text-align:left;margin-left:819.4pt;margin-top:.1pt;width:22.7pt;height:596.8pt;z-index:-251656704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 w:rsidRPr="0071053D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71053D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65" style="position:absolute;left:0;text-align:left;margin-left:819.4pt;margin-top:-.65pt;width:22.7pt;height:596.8pt;z-index:-251654656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</w:p>
    <w:p w:rsidR="00F94628" w:rsidRPr="0071053D" w:rsidRDefault="00F94628" w:rsidP="0071053D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71053D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71053D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Pr="0071053D" w:rsidRDefault="00F94628" w:rsidP="0071053D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</w:pPr>
      <w:r w:rsidRPr="0071053D">
        <w:rPr>
          <w:rFonts w:ascii="Tahoma" w:hAnsi="Tahoma" w:cs="Tahoma"/>
          <w:color w:val="C51425"/>
          <w:sz w:val="30"/>
          <w:szCs w:val="30"/>
          <w:lang w:val="pt-PT" w:eastAsia="pt-PT"/>
        </w:rPr>
        <w:t>Subtema 1 – A queda da monarquia e a 1.ª República</w:t>
      </w:r>
      <w:r w:rsidRPr="0071053D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71053D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71053D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71053D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  <w:r w:rsidRPr="0071053D">
        <w:rPr>
          <w:rFonts w:ascii="Tahoma" w:hAnsi="Tahoma" w:cs="Tahoma"/>
          <w:b/>
          <w:bCs/>
          <w:color w:val="00B2FF"/>
          <w:spacing w:val="4905"/>
          <w:sz w:val="32"/>
          <w:szCs w:val="32"/>
          <w:lang w:val="pt-PT"/>
        </w:rPr>
        <w:tab/>
      </w:r>
    </w:p>
    <w:p w:rsidR="00F94628" w:rsidRDefault="00F94628" w:rsidP="0071053D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2"/>
        <w:gridCol w:w="4021"/>
        <w:gridCol w:w="3805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4029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 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vertAlign w:val="superscript"/>
                <w:lang w:val="pt-PT" w:eastAsia="pt-PT"/>
              </w:rPr>
              <w:t>s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 xml:space="preserve"> 6 e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um livro em Trabalho Individual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 xml:space="preserve">   – “Machado dos Santos”: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4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um livro em Jogo Dramático – “7x1910 – História da República”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Gravação de leitura dramatizada com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slideshow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/cenário/moldes de adereços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5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Pr="00F97314" w:rsidRDefault="00F94628" w:rsidP="0071053D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130042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71053D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E16ED3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16ED3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66" type="#_x0000_t32" style="position:absolute;left:0;text-align:left;margin-left:627.75pt;margin-top:15.9pt;width:75.75pt;height:0;z-index:251662848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16ED3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10183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 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textos e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lugares/assuntos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2.1. O golpe militar de 28 de Maio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Ditadura*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comentário à página do subtema 2, página 106 do manual, através das questões que aí se encontram: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sensibilização ao subtema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sobre o golpe militar de 28 de Maio, a partir da notícia do jornal e da figura 2 da página 107: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motivos do golpe militar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cidade onde se deu o golpe militar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quem o chefiou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de autor da página 108: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identificam as principais consequências do golpe de 28 de Maio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108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108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questionar informações dadas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 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e desempenho de tarefas</w:t>
            </w:r>
          </w:p>
        </w:tc>
      </w:tr>
    </w:tbl>
    <w:p w:rsidR="00F94628" w:rsidRPr="00991219" w:rsidRDefault="00F94628" w:rsidP="00E16ED3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046B2F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46B2F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67" type="#_x0000_t32" style="position:absolute;left:0;text-align:left;margin-left:627.75pt;margin-top:15.9pt;width:75.75pt;height:0;z-index:251663872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439A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Registar e tratar diferentes tipos de informação.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dossiê.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Realizar pequenas pesquisas de História local.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oral e escrita expressando ideias e situações e utilizando conceitos e vocabulário específicos.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lugares/assuntos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Salazar 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política de desenvolvimento do país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Estado Novo*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Leitura, comentada pelo professor, do documento 2 e observação da figura 5 da página 109: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quem era Salazar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personalidade de Salazar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análise das figuras 6 a 14 das páginas 109 a 111: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instauração do “Estado Novo”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aumento das receitas do Estado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política de obras públicas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Registo de esquema-síntese, feito pelo professor, em diálogo com os alunos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dossiê da localidade/região – 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(resolução da questão 6 da página 112)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 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questionar informações dadas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síntese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Pr="00991219" w:rsidRDefault="00F94628" w:rsidP="00046B2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3439AD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3439A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68" type="#_x0000_t32" style="position:absolute;left:0;text-align:left;margin-left:627.75pt;margin-top:15.9pt;width:75.75pt;height:0;z-index:251664896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3439AD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439AD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do conhecimento.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expressando ideias e situações e utilizando conceitos e vocabulário específicos.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Salazar 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restrições à liberdade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Censura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Liberdade de expressão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112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Narração, feita pelo professor, de algumas situações de censura e restrições à liberdade durante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e análise das páginas 112 a 113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115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a partir da correção das questões (possível apoio do esquema da página 123 do manual)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conceito de ditadura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censura prévia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polícia política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Preparação de uma entrevista a realizar pelos alunos: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115, com o apoio da página 23 do Caderno das Perguntas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relacionar conhecimentos a partir de imagens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</w:tc>
      </w:tr>
    </w:tbl>
    <w:p w:rsidR="00F94628" w:rsidRPr="00991219" w:rsidRDefault="00F94628" w:rsidP="003439AD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076DE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76D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69" type="#_x0000_t32" style="position:absolute;left:0;text-align:left;margin-left:627.75pt;margin-top:15.9pt;width:75.75pt;height:0;z-index:251665920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076D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76DE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do conhecimento.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fazendo uso correto de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Salazar 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As restrições à liberdade 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silenciosa, feita pelos alunos das páginas 114 e 115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professor/aluno a partir da observação e exploração das figs. 19 a 23 das págs. 114 e 115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Legião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Mocidade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formas de propaganda do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11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de uma entrevista 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“Aprender com as Memórias”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(resolução da questão 7 da página 115)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mobilização de conhecimentos adquiridos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 e identificação de problemas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</w:tc>
      </w:tr>
    </w:tbl>
    <w:p w:rsidR="00F94628" w:rsidRPr="00991219" w:rsidRDefault="00F94628" w:rsidP="00076DE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076DE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76D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70" type="#_x0000_t32" style="position:absolute;left:0;text-align:left;margin-left:627.75pt;margin-top:15.9pt;width:75.75pt;height:0;z-index:251666944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076D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76DE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Explicitar ideias-base para a construção do conhecimento.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de resumos de ideias e fazendo uso correto de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2.2. Salazar e 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oposição ao Estado Novo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Oposição política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24 da página 116: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crise social/protestos públicos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a partir da observação da figura 25 da página 116: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ausência de liberdade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existência de oposição política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Narração, feita pelo professor, de acontecimentos reveladores da contestação política e social: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candidatura de Humberto Delgado nas eleições para a Presidência da República, em 1958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levantamento militar em 1962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revoltas de estudantes em 1962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 e comentada da balada de Zeca Afonso –“Qualquer dia”, página 118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71" type="#_x0000_t202" style="position:absolute;margin-left:-1.35pt;margin-top:10.2pt;width:233.25pt;height:44.25pt;z-index:-251647488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4.° Momento de Leitura – leitura das primeiras páginas do livro “A coragem do General Sem Medo”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118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da questão 6 da página 118 para trabalho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Friso Cronológico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da questão 7 –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“Aprender com as Memórias”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página 118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e gosto pelo trabalho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</w:tc>
      </w:tr>
    </w:tbl>
    <w:p w:rsidR="00F94628" w:rsidRPr="00991219" w:rsidRDefault="00F94628" w:rsidP="00076DE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4E464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4E464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72" type="#_x0000_t32" style="position:absolute;left:0;text-align:left;margin-left:627.75pt;margin-top:15.9pt;width:75.75pt;height:0;z-index:251667968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4E464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e escrita através da descrição e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2.3. A guerra colonial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Guerra colonial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Comparação do conteúdo da figura 29 com a notícia de jornal da página 119: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razões que levaram à guerra colonial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do mapa da figura 31 da página 120: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localização das colónias portuguesas em guerra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verificação do ano em que se iniciou a guerra em cada colónia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expressiva, pelo professor, do texto 2 e observação da figura 32 da página 120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perigos da guerra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33 da página 121: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identificam o número de mortos e mutilados de guerra através do texto de autor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121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8 (O Estado Novo)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 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e gosto pelo trabalho</w:t>
            </w:r>
          </w:p>
        </w:tc>
      </w:tr>
    </w:tbl>
    <w:p w:rsidR="00F94628" w:rsidRPr="00991219" w:rsidRDefault="00F94628" w:rsidP="004E464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696BA4" w:rsidRDefault="00F94628" w:rsidP="004E464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696BA4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696BA4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4E464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73" type="#_x0000_t32" style="position:absolute;left:0;text-align:left;margin-left:627.75pt;margin-top:15.9pt;width:75.75pt;height:0;z-index:251670016" o:connectortype="straight" strokecolor="#c0504d"/>
        </w:pic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2</w:t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4E464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4E464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de resumos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2.3. A guerra colonial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121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Preparação de uma entrevista a realizar pelos alunos – “Aprender com as Memórias”: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questão 6 da página 121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 Estado Novo: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Aprender com as Memórias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122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123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Guia de Estudo n.° 12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Jogo Educativo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74" type="#_x0000_t202" style="position:absolute;margin-left:-3.6pt;margin-top:-.6pt;width:232.5pt;height:69pt;z-index:-251596288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124 e 125: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Saúde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PowerPoint® n.° 8 (O Estado Novo) 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67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 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 e na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síntese</w:t>
            </w:r>
          </w:p>
        </w:tc>
      </w:tr>
    </w:tbl>
    <w:p w:rsidR="00F94628" w:rsidRPr="00991219" w:rsidRDefault="00F94628" w:rsidP="004E464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Default="00F94628" w:rsidP="00027AE5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75" style="position:absolute;left:0;text-align:left;margin-left:-22.85pt;margin-top:-92.55pt;width:842.25pt;height:633.25pt;z-index:-251645440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</w:p>
    <w:p w:rsidR="00F94628" w:rsidRDefault="00F94628" w:rsidP="00027AE5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76" style="position:absolute;left:0;text-align:left;margin-left:819.4pt;margin-top:.1pt;width:22.7pt;height:596.8pt;z-index:-251643392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77" style="position:absolute;left:0;text-align:left;margin-left:59.8pt;margin-top:.1pt;width:401.05pt;height:79.95pt;z-index:-251644416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 w:rsidRPr="00027AE5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027AE5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78" style="position:absolute;left:0;text-align:left;margin-left:819.4pt;margin-top:-.65pt;width:22.7pt;height:596.8pt;z-index:-251641344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79" style="position:absolute;left:0;text-align:left;margin-left:59.8pt;margin-top:-.65pt;width:401.05pt;height:79.95pt;z-index:-251642368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71053D" w:rsidRDefault="00F94628" w:rsidP="00027AE5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71053D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71053D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27AE5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color w:val="C51425"/>
          <w:sz w:val="30"/>
          <w:szCs w:val="30"/>
          <w:lang w:val="pt-PT" w:eastAsia="pt-PT"/>
        </w:rPr>
      </w:pP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Subtema 2</w:t>
      </w:r>
      <w:r w:rsidRPr="0071053D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O Estado Novo</w:t>
      </w:r>
    </w:p>
    <w:p w:rsidR="00F94628" w:rsidRDefault="00F94628" w:rsidP="00027AE5">
      <w:pPr>
        <w:widowControl w:val="0"/>
        <w:autoSpaceDE w:val="0"/>
        <w:autoSpaceDN w:val="0"/>
        <w:adjustRightInd w:val="0"/>
        <w:spacing w:after="36" w:line="331" w:lineRule="exact"/>
        <w:ind w:right="1989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4019"/>
        <w:gridCol w:w="3806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4029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 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 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filme – “O Pátio das Cantigas”: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Excerto do filme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Exercício interativo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6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da letra da canção “Trova do Vento que Passa”: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Gravação de excerto da canção acompanhada  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slideshow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Exercício interativo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7 (a entregar aos alunos)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Pr="00F97314" w:rsidRDefault="00F94628" w:rsidP="00027AE5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F97314">
        <w:rPr>
          <w:rFonts w:ascii="Tahoma" w:hAnsi="Tahoma" w:cs="Tahoma"/>
          <w:b/>
          <w:bCs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027AE5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Didáctica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027AE5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27AE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0" type="#_x0000_t32" style="position:absolute;left:0;text-align:left;margin-left:627.75pt;margin-top:14.85pt;width:75.75pt;height:.05pt;z-index:251676160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027AE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27AE5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e formular hipóteses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diversificada.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formas de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Revolução do 25 de Abril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desenrolar da revolução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comentário à página do subtema 3, na página 126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sobre a situação vivida em Portugal: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perseguições políticas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falta de liberdade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guerra colonial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do documento 1 e das figuras 1 a 3 da página 127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movimento dos capitães e a preparação do golpe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 figura 4 e 1.ª página do DN, da página 128: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início da revolução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expressiva do documento 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contagem decrescente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a canção de Zeca Afonso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“Grândola, Vila Morena”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 e identificação de problemas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recolha e tratamento de diferentes tipos de informação</w:t>
            </w:r>
          </w:p>
        </w:tc>
      </w:tr>
    </w:tbl>
    <w:p w:rsidR="00F94628" w:rsidRPr="00991219" w:rsidRDefault="00F94628" w:rsidP="00027AE5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027AE5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27AE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1" type="#_x0000_t32" style="position:absolute;left:0;text-align:left;margin-left:627.75pt;margin-top:14.85pt;width:75.75pt;height:.05pt;z-index:251677184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F6426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escritos, iconográficos e mapa ilustrado.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conclusões simples.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o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formas de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e plantas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Entender como as pessoas podem atuar face às características físicas do território.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3.1. A Revolução do 25 de Abril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 desenrolar da revolução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Análise das figuras 4 a 7 das páginas 128 e 129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movimentação militar no 25 de Abril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82" type="#_x0000_t202" style="position:absolute;margin-left:-2.1pt;margin-top:9.6pt;width:226.5pt;height:78pt;z-index:-251595264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Análise do Mapa Desdobrável n.° 3 – “A Geografia de uma Revolução – 1974”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(na contracapa do manual):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início das operações militares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localização do posto de comando do MFA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apoio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fim da ditadura do Estado Novo/a restauração da democracia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7 da página 129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83" type="#_x0000_t202" style="position:absolute;margin-left:-2.1pt;margin-top:.8pt;width:232.5pt;height:43.5pt;z-index:-251594240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5.° Momento de Leitura – leitura das páginas 7 a 14 do livro “Salgueiro Maia”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5.°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organização da informação</w:t>
            </w:r>
          </w:p>
        </w:tc>
      </w:tr>
    </w:tbl>
    <w:p w:rsidR="00F94628" w:rsidRPr="00991219" w:rsidRDefault="00F94628" w:rsidP="00027AE5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FF6426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FF6426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4" type="#_x0000_t32" style="position:absolute;left:0;text-align:left;margin-left:627.75pt;margin-top:14.85pt;width:75.75pt;height:.05pt;z-index:251678208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FF6426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75894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Caracterizar sociedades que se constituíram em diferentes espaços.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formas de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O Programa do MFA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restituição das liberdades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descolonização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Democracia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comentada do texto de autor das páginas 130 e 131 e exploração das imagens que o acompanham: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democratização da sociedade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libertação dos presos políticos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comemoração do 1.° de Maio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131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questão 4 da página 131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13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realização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 Educativo n.° 11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</w:tc>
      </w:tr>
    </w:tbl>
    <w:p w:rsidR="00F94628" w:rsidRPr="00991219" w:rsidRDefault="00F94628" w:rsidP="00FF642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F75894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F75894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5" type="#_x0000_t32" style="position:absolute;left:0;text-align:left;margin-left:627.75pt;margin-top:14.85pt;width:75.75pt;height:.05pt;z-index:251679232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329B5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escritos e iconográficos.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atlas de aula.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de pequeno debate.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dos assuntos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3.2. O Programa do MFA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descolonização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Descolonização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notícia do DN e da figura 14 da página 132, com o apoio do mapa da figura 15 da página 133: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independência das colónias portuguesas / novos países africanos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explicação, feita pelo professor, sobre os casos especiais de Macau e Timor-Leste: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acompanham observando a figura 16 e a página 132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silenciosa, feita pelos alunos, do texto 1 e observação da figura 17 da página 133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regresso dos colonos portugueses (retornados)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133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Atlas de Aula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133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de um debate sobre “ser solidário”: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partir do autocolante da página 133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intervenção/argumentação</w:t>
            </w:r>
          </w:p>
        </w:tc>
      </w:tr>
    </w:tbl>
    <w:p w:rsidR="00F94628" w:rsidRDefault="00F94628" w:rsidP="00F75894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F329B5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F329B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6" type="#_x0000_t32" style="position:absolute;left:0;text-align:left;margin-left:627.75pt;margin-top:14.85pt;width:75.75pt;height:.05pt;z-index:251680256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F329B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329B5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 e textos escritos.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entre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do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3.3. A consolidação do regime democrático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direitos e os deveres fundamentais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órgãos do poder político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Direito de voto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da figura 18 da página 134: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verificam quais os principais partidos que se formaram após o 25 de Abril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sobre a Constituição de 1976: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necessidade de elaboração de uma nova Constituição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eleições para a Assembleia Constituinte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noção de “eleições livres”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silenciosa, feita pelos alunos, das páginas 134 e 135 e observação da ilustração da página 135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135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 partir da correção das questões.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87" type="#_x0000_t202" style="position:absolute;margin-left:-.6pt;margin-top:9.3pt;width:230.25pt;height:37.5pt;z-index:-251593216" fillcolor="#92d050" stroked="f">
                  <v:fill color2="fill lighten(223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“Notícia de Ontem e de Hoje” – “A Constituição tem respostas para tudo?”, da página 143: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</w:tc>
      </w:tr>
    </w:tbl>
    <w:p w:rsidR="00F94628" w:rsidRDefault="00F94628" w:rsidP="00F329B5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F329B5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F329B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8" type="#_x0000_t32" style="position:absolute;left:0;text-align:left;margin-left:627.75pt;margin-top:14.85pt;width:75.75pt;height:.05pt;z-index:251681280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F329B5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F329B5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documentos iconográficos e textos escritos.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entre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do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3.3. A consolidação do regime democrático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direitos e os deveres fundamentais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órgãos do poder político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Poder Central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Governo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Assembleia da República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Região Autónoma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figuras 20 e 22 e grelha informativa da página 136: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quatro órgãos do Poder Central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órgãos eleitos diretamente pela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principais funções de cada um dos órgãos do Poder Central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individual: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leem o texto de autor da página 137 e observam as figuras 23, 24 e 25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das informações recolhidas pelos alunos: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regiões autónomas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 e 4 da página 137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Definição das regras para a elaboração de um “painel de notícias”: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137, com o apoio da página 21 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estabelecer comparações entre épocas diferentes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</w:tc>
      </w:tr>
    </w:tbl>
    <w:p w:rsidR="00F94628" w:rsidRDefault="00F94628" w:rsidP="00F329B5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Pr="00027AE5" w:rsidRDefault="00F94628" w:rsidP="00ED14EF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D14EF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89" type="#_x0000_t32" style="position:absolute;left:0;text-align:left;margin-left:627.75pt;margin-top:14.85pt;width:75.75pt;height:.05pt;z-index:251682304" o:connectortype="straight" strokecolor="#c0504d"/>
        </w:pic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D14EF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diversificada.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Elaborar friso cronológico.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conhecimentos utilizando corretamente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entre passado/presente.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 através da descrição e resumo de ideias.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formas de comunicação escrita.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3.3. A consolidação do regime democrático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órgãos do poder político (conclusão)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Poder Local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Autarquia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Câmara Municipal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Junta de Freguesia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26 da página 138 do 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e análise das figuras 27, 28 e 29 das páginas 138 e 139: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órgãos do Poder Local da freguesia e do município ou concelho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órgãos que são diretamente eleitos pela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a 5 da página 139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com o Friso Cronológico: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139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 subtema: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Aprender com as Memórias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140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141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sobre a importância das comemorações históricas: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sugestões para a comemoração na escola do dia 25 de abril (consulta da página 26 do Caderno das Perguntas)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190" type="#_x0000_t202" style="position:absolute;margin-left:-2.1pt;margin-top:9.05pt;width:227.25pt;height:57pt;z-index:-251592192" fillcolor="#92d050" stroked="f">
                  <v:fill color2="fill lighten(248)" rotate="t" method="linear sigma" focus="50%" type="gradient"/>
                  <v:textbox style="mso-next-textbox:#_x0000_s1190"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142 e 143: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Guia de Estudo n.° 14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resolução dos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Jogos Educativos n.°s 12, 13 e 14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9 (O 25 de Abril de 1974 e o regime democrático)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75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desenvolvimento da autonomia e espírito crítico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aplicação de conhecimentos e desempenho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desenvolvimento da capacidade de autoavaliação</w:t>
            </w:r>
          </w:p>
        </w:tc>
      </w:tr>
    </w:tbl>
    <w:p w:rsidR="00F94628" w:rsidRDefault="00F94628" w:rsidP="00ED14EF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>
        <w:rPr>
          <w:rFonts w:ascii="Tahoma" w:hAnsi="Tahoma" w:cs="Tahoma"/>
          <w:color w:val="231F20"/>
          <w:sz w:val="16"/>
          <w:szCs w:val="16"/>
          <w:lang w:val="pt-PT" w:eastAsia="pt-PT"/>
        </w:rPr>
        <w:br w:type="page"/>
      </w:r>
    </w:p>
    <w:p w:rsidR="00F94628" w:rsidRDefault="00F94628" w:rsidP="00ED14EF">
      <w:pPr>
        <w:widowControl w:val="0"/>
        <w:autoSpaceDE w:val="0"/>
        <w:autoSpaceDN w:val="0"/>
        <w:adjustRightInd w:val="0"/>
        <w:spacing w:line="276" w:lineRule="auto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91" style="position:absolute;left:0;text-align:left;margin-left:-.15pt;margin-top:-86.5pt;width:842.25pt;height:633.25pt;z-index:-251633152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92" style="position:absolute;left:0;text-align:left;margin-left:819.4pt;margin-top:.1pt;width:22.7pt;height:596.8pt;z-index:-251631104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93" style="position:absolute;left:0;text-align:left;margin-left:59.8pt;margin-top:.1pt;width:401.05pt;height:79.95pt;z-index:-251632128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 w:rsidRPr="00ED14EF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</w:p>
    <w:p w:rsidR="00F94628" w:rsidRDefault="00F94628" w:rsidP="00E472EA">
      <w:pPr>
        <w:widowControl w:val="0"/>
        <w:autoSpaceDE w:val="0"/>
        <w:autoSpaceDN w:val="0"/>
        <w:adjustRightInd w:val="0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E472EA">
      <w:pPr>
        <w:widowControl w:val="0"/>
        <w:autoSpaceDE w:val="0"/>
        <w:autoSpaceDN w:val="0"/>
        <w:adjustRightInd w:val="0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194" style="position:absolute;left:0;text-align:left;margin-left:819.4pt;margin-top:-.65pt;width:22.7pt;height:596.8pt;z-index:-251629056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195" style="position:absolute;left:0;text-align:left;margin-left:59.8pt;margin-top:-.65pt;width:401.05pt;height:79.95pt;z-index:-251630080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71053D" w:rsidRDefault="00F94628" w:rsidP="00E472EA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71053D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71053D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472EA">
      <w:pPr>
        <w:spacing w:before="11"/>
        <w:jc w:val="both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>Subtema 3 – O 25 de Abril de 1974 e o regime democrático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1"/>
        <w:gridCol w:w="3913"/>
        <w:gridCol w:w="4019"/>
        <w:gridCol w:w="3806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4029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 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 de Avaliação e Aprendizagem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 xml:space="preserve">     </w:t>
            </w: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6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livro digital – “O Tesouro”: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Tutorial-vídeo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8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do livro de consulta – “A Cidadania de A a Z”: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Gravação de leitura dramatizada com animação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Exercício interativo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9 (a entregar aos alunos)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da letra da canção – “Os Meninos de Huambo”: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Gravação de excerto da canção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Exercício interativo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10 (a entregar aos alunos)</w:t>
            </w: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Pr="00F97314" w:rsidRDefault="00F94628" w:rsidP="00ED14EF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F97314">
        <w:rPr>
          <w:rFonts w:ascii="Tahoma" w:hAnsi="Tahoma" w:cs="Tahoma"/>
          <w:b/>
          <w:bCs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E472EA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Didáctica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Pr="00027AE5" w:rsidRDefault="00F94628" w:rsidP="00E472EA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472E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96" type="#_x0000_t32" style="position:absolute;left:0;text-align:left;margin-left:627.75pt;margin-top:14.85pt;width:75.75pt;height:.05pt;z-index:251688448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472E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472EA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glossário.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Apropriar-se e 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Enriquecer a comunicação utilizando códigos específicos dos gráficos.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a comunicação oral.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e explicar a distribuição de fenómenos relacionados com a população.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4.1. 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Evolução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População absoluta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Natalidade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Mortalidade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Breve comentário à página do subtema 4, página 144 do Manual, através das questões que aí se encontram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recenseamento da população/a sua importância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população total ou absoluta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do gráfico da figura 1 da página 145: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representação da evolução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aumento da população (ritmos irregulares)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Explicação, feita pelo professor, sobre a evolução da população portuguesa: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natalidade/mortalidade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causas da sua diminuição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(os alunos acompanham observando o gráfico da figura 3 da página 146)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aplicação de conhecimentos e resolução de problemas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intervenção/argumentação</w:t>
            </w:r>
          </w:p>
        </w:tc>
      </w:tr>
    </w:tbl>
    <w:p w:rsidR="00F94628" w:rsidRDefault="00F94628" w:rsidP="00E472E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472EA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472E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97" type="#_x0000_t32" style="position:absolute;left:0;text-align:left;margin-left:627.75pt;margin-top:14.85pt;width:75.75pt;height:.05pt;z-index:251689472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472E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472EA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informação histórica diversa.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Empregar conceitos e vocabulário específico.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e utilizar mapas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Recolher informações sobre as características sociais do território.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4.1. 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Evolução da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(conclusão)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leem o texto de autor das páginas 146 e 147, que se refere à emigração e à imigração, e analisam os documentos que o acompanham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2, 3, 4 e 5 da página 147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atividades realizadas em trabalho de pares na aula anterior, seguida de debate: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apelo a conhecimentos da realidade atual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síntese do subconteúdo tratado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6 da página 147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Preparação de uma entrevista a realizar pelos alunos: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7 da página 147, com o apoio da página 23 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aplicação de conhecimentos e resolução de problemas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intervenção/argumentação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mobilizar conhecimentos</w:t>
            </w:r>
          </w:p>
        </w:tc>
      </w:tr>
    </w:tbl>
    <w:p w:rsidR="00F94628" w:rsidRDefault="00F94628" w:rsidP="00E472E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E316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E316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98" type="#_x0000_t32" style="position:absolute;left:0;text-align:left;margin-left:627.75pt;margin-top:14.85pt;width:75.75pt;height:.05pt;z-index:251690496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E316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E316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e localizar no tempo alterações significativas da sociedade portuguesa.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e utilizar mapas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Recolher informações sobre as características sociais do território.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4.1. 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Características da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Crescimento natural/Saldo fisiológico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Grupo etário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Envelhecimento da população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individual: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analisam toda a informação existente nas páginas 148 e 149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149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atividades realizadas, seguida de debate/síntese do conteúdo tratado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do Atlas de Aula – trabalho de investigação junto da família: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tarefa 4 da página 149 do Manual* (o que o aluno for capaz de fazer na aula)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sobre o trabalho realizado e a realizar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interesse e participação no diálogo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intervenção/argumentação e de síntese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</w:tc>
      </w:tr>
    </w:tbl>
    <w:p w:rsidR="00F94628" w:rsidRDefault="00F94628" w:rsidP="00EE316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E316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E316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199" type="#_x0000_t32" style="position:absolute;left:0;text-align:left;margin-left:627.75pt;margin-top:14.85pt;width:75.75pt;height:.05pt;z-index:251691520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E316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Tratamento de Informação/Utilização de Fontes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documentação iconográfica e cartográfica.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e localizar no tempo alterações significativas da sociedade portuguesa.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Comunicação em 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diferentes formas de comunicação oral e escrita.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e utilizar mapas de diferentes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Comparar e explicar a distribuição de diferentes fenómenos relacionados com a população.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4.1. 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Distribuição da população portuguesa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Densidade populacional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Área atrativa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Área repulsiva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15 da página 150: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noção de densidade populacional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Observação do mapa da figura 16 da página 150: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zonas de maior concentração de população (no continente/nos arquipélagos)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texto 2 da página 151 e observação do esquema “área repulsiva/área atrativa”: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características da área repulsiva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características da área atrativa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com base nas figuras 17 e 18, página 151: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abandono das zonas rurais do Interior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pares: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151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Atlas de Aula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através da resolução da questão 4 da página 151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Construção de um painel de notícias: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5 da página 151, com o apoio da página 21 do Caderno das Perguntas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gosto pelo trabalho</w:t>
            </w:r>
          </w:p>
        </w:tc>
      </w:tr>
    </w:tbl>
    <w:p w:rsidR="00F94628" w:rsidRDefault="00F94628" w:rsidP="00EE316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E316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E316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0" type="#_x0000_t32" style="position:absolute;left:0;text-align:left;margin-left:627.75pt;margin-top:14.85pt;width:75.75pt;height:.05pt;z-index:251692544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E316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E316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 especificando contributos.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e utilizar mapas e plantas de diferentes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Explicar a distribuição do povoamento usando terminologia geográfica.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Recolher informação sobre a singularidade de espaços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 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Entender a complementaridade de diferentes espaços.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4.2. Os lugares onde vivemos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Povoamento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Povoamento rural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Povoamento disperso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Povoamento agrupado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Equipamento coletivo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do texto de autor da página 152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observação da figura 19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 e 2 da página 155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atividades realizadas em trabalho de grupo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do texto de autor das páginas 153, 154 e 155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das notícias e observação das figuras 20 a 24 (os alunos identificam as noções essenciais, quanto a habitação, equipamentos e formas de vida)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3 a 6 da página 155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gosto pelo trabalho</w:t>
            </w:r>
          </w:p>
        </w:tc>
      </w:tr>
    </w:tbl>
    <w:p w:rsidR="00F94628" w:rsidRDefault="00F94628" w:rsidP="00EE316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E237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E237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1" type="#_x0000_t32" style="position:absolute;left:0;text-align:left;margin-left:627.75pt;margin-top:14.85pt;width:75.75pt;height:.05pt;z-index:251693568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E237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E237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os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a localização relativa de lugares.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informações sobre a singularidade de espaços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4.2. Os lugares onde vivemos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no campo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a partir das correções das atividades realizadas na aula anterior em 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 “valorização do património rural”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problemas da vida quotidiana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as vantagens e desvantagens em viver no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portefólio da localidade/região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7 e 8 da página 155 do manual (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definição e distribuição das tarefas sugeridas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aproveitamento da ficha de registo da página 104 do Caderno das Perguntas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202" type="#_x0000_t202" style="position:absolute;margin-left:-2.1pt;margin-top:-.1pt;width:231pt;height:35.25pt;z-index:-251591168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– “Um falar com Segredos”, página 182: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 realização de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emitir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</w:tc>
      </w:tr>
    </w:tbl>
    <w:p w:rsidR="00F94628" w:rsidRDefault="00F94628" w:rsidP="00EE237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E237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E237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3" type="#_x0000_t32" style="position:absolute;left:0;text-align:left;margin-left:627.75pt;margin-top:14.85pt;width:75.75pt;height:.05pt;z-index:251694592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E237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E237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 especificando contributos.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e utilizar mapas de diferentes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a localização relativa de lugares.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informações sobre a singularidade de espaços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Discutir aspetos geográficos do assunto em estudo.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mudanças no uso do espaço urbano.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4.2. Os lugares onde vivemos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na cidade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do texto de autor das páginas 156 e 157, acompanhada da análise das fotografias, mapa e texto, existentes nas mesmas páginas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identificação das noções essenciais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construção em grupo de um registo-síntese e sua transcrição para o 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159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questões realizadas em grupo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 conteúdo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sz w:val="16"/>
                <w:szCs w:val="16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mobilização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manifestação de espírito crítico</w:t>
            </w:r>
          </w:p>
        </w:tc>
      </w:tr>
    </w:tbl>
    <w:p w:rsidR="00F94628" w:rsidRDefault="00F94628" w:rsidP="00EE237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027AE5" w:rsidRDefault="00F94628" w:rsidP="00331D5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4" type="#_x0000_t32" style="position:absolute;left:0;text-align:left;margin-left:627.75pt;margin-top:14.85pt;width:75.75pt;height:.05pt;z-index:251695616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31D5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relações passado/presente especificando contributos.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a localização relativa de lugares.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Interpretar informações sobre a singularidade de espaços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4.2. Os lugares onde vivemos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vida na cidade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Saneamento básico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Acessibilidade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Nível de conforto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Continuação do 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leitura do texto de autor das páginas 158 e 159, acompanhada de análise das figuras e texto existentes nas mesmas páginas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alunos sublinham as noções essenciais quanto à habitação,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equipamentos e infraestruturas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4, 5 e 6 da página 159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Correção das questões realizadas em grupo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Exposição, feita pelo professor, explicitando as noções de “distância-tempo” e “acessibilidade”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com base nos materiais das páginas 158 e 159: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formas de vida na cidade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ocupação de tempos de lazer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problemas da vida quotidiana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vantagem e desvantagem em viver na cidade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portefólio da localidade/região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através da resolução da questão 7 da página 159 (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definição e distribuição das tarefas sugeridas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aproveitamento da ficha de registo da página 105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Caderno das Perguntas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e tratamento de diferentes tipos de informação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problematizar situações e aspetos da realidade social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manifestação de espírito crítico</w:t>
            </w:r>
          </w:p>
        </w:tc>
      </w:tr>
    </w:tbl>
    <w:p w:rsidR="00F94628" w:rsidRDefault="00F94628" w:rsidP="00331D5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331D5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5" type="#_x0000_t32" style="position:absolute;left:0;text-align:left;margin-left:627.75pt;margin-top:14.85pt;width:75.75pt;height:.05pt;z-index:251696640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31D5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ação de fatores naturais e humanos na distribuição das atividades económicas.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Setores de atividade e emprego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População 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População não 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Desemprego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Setores de atividade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Setor primário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Setor secundário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Setor terciário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Serviços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35 da página 160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população ativa/população não 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relação entre os desenhos e o gráfico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percentagem de população ativa e população não 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a partir do esquema da página 161: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características que permitem agrupar as atividades em 3 setores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 gráfico da figura 36 da página 161: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setores de atividade a que se dedica o maior número de população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161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portefólio da localidade/região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 questão 4 da página 161, com apoio da ficha 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inquérito da página 22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Caderno das Perguntas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(o professor combina com os alunos qual o tratamento a dar ao inquérito)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Tratamento dos dados recolhidos através das fichas de inquérito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(elaboração de um gráfico por setores de atividade)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relacionar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técnicas de investigação e tratamento de dados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entreajuda e empenhamento nas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argumentação e de síntese</w:t>
            </w:r>
          </w:p>
        </w:tc>
      </w:tr>
    </w:tbl>
    <w:p w:rsidR="00F94628" w:rsidRDefault="00F94628" w:rsidP="00331D5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331D5E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6" type="#_x0000_t32" style="position:absolute;left:0;text-align:left;margin-left:627.75pt;margin-top:14.85pt;width:75.75pt;height:.05pt;z-index:251697664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331D5E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331D5E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ação de fatores naturais e humanos na distribuição das atividades económicas.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Setores de atividade e emprego (cont.)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Atividades produtivas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Atividades não produtivas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análise, com o acompanhamento do professor, das páginas 162 a 164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sequencial das questões (Noções Essenciais e Trabalha com) da página 165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conteúdo tratado: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referência às atividades do setor primário/área de incidência/ modernização/problemas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professor, com a colaboração dos alunos, preenche no quadro um “esquema-síntese” sobre as atividades do setor primário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Preparação de uma das visitas de estudo sugeridas na página 165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(ou outra considerada mais oportuna):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análise das páginas 24, 25, 108 e 110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Caderno das Perguntas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(aprende como se faz uma visita de estudo)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preenchimento da Ficha de Registo de dados da página 108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da visita de estudo: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organização dos dados recolhidos durante a visita de estudo no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portefólio da localidade/região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relacionar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entreajuda e empenhamento nas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argumentação e de síntese</w:t>
            </w:r>
          </w:p>
        </w:tc>
      </w:tr>
    </w:tbl>
    <w:p w:rsidR="00F94628" w:rsidRDefault="00F94628" w:rsidP="00331D5E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027AE5" w:rsidRDefault="00F94628" w:rsidP="0080526A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80526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7" type="#_x0000_t32" style="position:absolute;left:0;text-align:left;margin-left:627.75pt;margin-top:14.85pt;width:75.75pt;height:.05pt;z-index:251698688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80526A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80526A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ação de fatores naturais e humanos na distribuição das atividades económicas.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Setores de atividade e emprego (cont.)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análise, com o acompanhamento do professor, das páginas 165 a 167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sequencial das questões (Noções Essenciais e Trabalha com) da página 167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conteúdo tratado: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professor, com a colaboração dos alunos, preenche no quadro um “esquema-síntese” sobre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As Atividades do Setor Secundário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Preparação da visita de estudo sugerida na página 167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(ou outra considerada mais oportuna):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análise das páginas 24, 25, 108 e 110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Caderno das Perguntas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(aprende como se faz uma visita de estudo)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preenchimento da Ficha de Registo de Dados da página 110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organização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portefólio da localidade/região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208" type="#_x0000_t202" style="position:absolute;margin-left:-2.85pt;margin-top:10.5pt;width:230.25pt;height:55.5pt;z-index:-251590144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6.° Momento de Leitura – leitura das páginas 39 a 43 do livro “Há Fogo na Floresta”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(conto “A Quinta da Pedra Oca”):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ao estudo do conteúdo histórico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Motivação à leitura integral de um livro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Leituras &amp; Companhia (Brochura e CD)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6.° Momento de Leitura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Gravação de leitura dramatizada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leitura (a fornecer ao aluno)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relacionar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técnicas de investigação e tratamento de dados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argumentação e de síntese</w:t>
            </w:r>
          </w:p>
        </w:tc>
      </w:tr>
    </w:tbl>
    <w:p w:rsidR="00F94628" w:rsidRDefault="00F94628" w:rsidP="0080526A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Pr="00027AE5" w:rsidRDefault="00F94628" w:rsidP="007516E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516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09" type="#_x0000_t32" style="position:absolute;left:0;text-align:left;margin-left:627.75pt;margin-top:14.85pt;width:75.75pt;height:.05pt;z-index:251699712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7516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516E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várias escalas utilizando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ação de fatores naturais e humanos na distribuição das atividades económicas.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problemas sociais no território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Setores de atividade e emprego (cont.)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análise, com o acompanhamento do professor, das páginas 168 e 169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sequencial das questões das Noções Essenciais da página 169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conteúdo tratado: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professor, com a colaboração dos alunos, preenche no quadro um “esquema-síntese”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Preparação da visita de estudo sugerida na página 169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(ou outra considerada mais oportuna):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análise das páginas 24, 25, 108 e 110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Caderno das Perguntas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(aprende como se faz uma visita de estudo)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definição da Ficha de Registo de Dados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organização do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portefólio da localidade/região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Investiga da página 169 do Manual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relacionar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entreajuda e empenhamento nas tarefas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argumentação e de síntese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aproveitamento dos dados recolhidos numa visita de estudo</w:t>
            </w:r>
          </w:p>
        </w:tc>
      </w:tr>
    </w:tbl>
    <w:p w:rsidR="00F94628" w:rsidRDefault="00F94628" w:rsidP="007516E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7516E7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7516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10" type="#_x0000_t32" style="position:absolute;left:0;text-align:left;margin-left:627.75pt;margin-top:14.85pt;width:75.75pt;height:.05pt;z-index:251700736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7516E7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7516E7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Estabelecer relação passado/presente especificando contributos.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e plantas de diferente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Analisar problemas ambientais e sociais desenvolvendo o pensamento crítico.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Organizar “portefólio”.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Desenvolver o sentido de pertença e responsabilidade do espaço onde vive.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 características ambientais, sociais e culturais na construção da identidade de Portugal.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4.3. As atividades económicas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 proteção ao património natural e cultural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Lazer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Turismo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Mês seco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Reserva natural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Paisagem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Ambiente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grupos trabalham com base nas informações e sugestões de atividades no Manual (páginas 170 a 172)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 professor definirá as atividades a desenvolver nas aulas e 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atividades a realizar em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sugere-se a atribuição de especial importância ao estudo 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subconteúdo a partir das conclusões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apresentadas pelos grupos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Verificação do portefólio da localidade/região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Atividade complementar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(a combinar com o professor)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texto sobre a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Defesa e conservação da Natureza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construção de um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blogue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nas atividades de trabalho de campo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problematizar a qualidade de vida da comunidade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 definidas pelo grupo</w:t>
            </w:r>
          </w:p>
        </w:tc>
      </w:tr>
    </w:tbl>
    <w:p w:rsidR="00F94628" w:rsidRDefault="00F94628" w:rsidP="007516E7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034019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34019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11" type="#_x0000_t32" style="position:absolute;left:0;text-align:left;margin-left:627.75pt;margin-top:14.85pt;width:75.75pt;height:.05pt;z-index:251701760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034019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34019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Aplicar conceitos de mudança/permanência na caracterização das sociedades.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e plantas de diferente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Conhecimento dos lugares e regiões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Relacionar contrastes na organização do território nacional com fatores naturais e humanos.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Utilizar técnicas de trabalho de campo.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relações de complementaridade e interdependência entre diferentes lugares e regiões.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4.4. A ligação ao Mundo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Os transportes e as comunicações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Distância-custo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Telecomunicações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 (acompanhado pelo professor):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mantêm-se os grupos já formados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grupos analisam as informações dadas no Manual (páginas 173 a 175) e realizam as atividades intercalares sugeridas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sugere-se que os alunos recolham recortes de notícias sobre os conteúdos que irão sendo tratados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– de acordo com as indicações fornecidas pelo professor, os recortes de notícias servirão para cada um dos grupos elaborar um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painel de notícias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sobre o tema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 Mundo mais perto de nós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(ver indicações no “Aprende como se faz um painel de notícias”, na página 21 do Caderno das Perguntas)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conteúdo tratado a partir das conclusões apresentadas pelos grupos e da correção das questões da página 175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 sobre o “esbatimento de fronteiras”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empenhamento demonstrado nas atividades de recolha de dados e na capacidade de síntese e de emitr opiniões fundamentadas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no desempenho de tarefas definidas pelo grupo</w:t>
            </w:r>
          </w:p>
        </w:tc>
      </w:tr>
    </w:tbl>
    <w:p w:rsidR="00F94628" w:rsidRDefault="00F94628" w:rsidP="00034019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034019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034019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12" type="#_x0000_t32" style="position:absolute;left:0;text-align:left;margin-left:627.75pt;margin-top:14.85pt;width:75.75pt;height:.05pt;z-index:251702784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034019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034019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Identificar, localizar no tempo e caracterizar alterações da sociedade portuguesa.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diferentes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relações de complementaridade e interdependência entre regiões e países.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importância do território na construção da identidade pessoal, comunitária e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4.4. A ligação ao Mundo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Espaços em que Portugal se integra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u w:val="single"/>
                <w:lang w:val="pt-PT" w:eastAsia="pt-PT"/>
              </w:rPr>
              <w:t>Construção de conceitos: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UE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ONU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CPLP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ONG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 figura 73 e do mapa da figura 74 da página 176 do manual: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países da União Europeia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símbolos da União Europeia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dos objetivos da União Europeia na página 176: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apelo a possíveis conhecimentos dos alunos quanto ao euro, programa Erasmus, passaporte europeu, etc.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Leitura comentada dos objetivos da ONU: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da notícia da UNICEF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professor/aluno quanto: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às ONG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à CPLP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escritas: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das questões 1, 2 e 3 da página 178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Trabalho de grupo: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os grupos analisam as informações dadas nas páginas 177 e 178 e resolvem as questões 4, 5 e 6 da página 178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Extra-aula: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resolução do trabalho proposto na questão 7, página 178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recolha de informações a partir de documentação diversificada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aquisição de conhecimentos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</w:tc>
      </w:tr>
    </w:tbl>
    <w:p w:rsidR="00F94628" w:rsidRDefault="00F94628" w:rsidP="00034019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Pr="00027AE5" w:rsidRDefault="00F94628" w:rsidP="00E83E70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027AE5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027AE5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83E70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  <w:r>
        <w:rPr>
          <w:noProof/>
          <w:lang w:val="pt-PT" w:eastAsia="pt-PT"/>
        </w:rPr>
        <w:pict>
          <v:shape id="_x0000_s1213" type="#_x0000_t32" style="position:absolute;left:0;text-align:left;margin-left:627.75pt;margin-top:14.85pt;width:75.75pt;height:.05pt;z-index:251703808" o:connectortype="straight" strokecolor="#c0504d"/>
        </w:pic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>Subtema 4 – Portugal nos dias de hoje</w:t>
      </w:r>
      <w:r w:rsidRPr="00E472EA"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ab/>
      </w:r>
      <w:r w:rsidRPr="00696BA4"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  <w:t>Aula n.°</w:t>
      </w:r>
    </w:p>
    <w:p w:rsidR="00F94628" w:rsidRDefault="00F94628" w:rsidP="00E83E70">
      <w:pPr>
        <w:spacing w:before="11"/>
        <w:jc w:val="both"/>
        <w:rPr>
          <w:rFonts w:ascii="Tahoma" w:hAnsi="Tahoma" w:cs="Tahoma"/>
          <w:b/>
          <w:bCs/>
          <w:color w:val="C51425"/>
          <w:sz w:val="30"/>
          <w:szCs w:val="30"/>
          <w:lang w:val="pt-PT" w:eastAsia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ayout w:type="fixed"/>
        <w:tblLook w:val="00A0"/>
      </w:tblPr>
      <w:tblGrid>
        <w:gridCol w:w="3227"/>
        <w:gridCol w:w="2410"/>
        <w:gridCol w:w="4819"/>
        <w:gridCol w:w="2410"/>
        <w:gridCol w:w="2268"/>
      </w:tblGrid>
      <w:tr w:rsidR="00F94628" w:rsidRPr="00706555">
        <w:tc>
          <w:tcPr>
            <w:tcW w:w="3227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Competências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Específicas</w:t>
            </w:r>
          </w:p>
        </w:tc>
        <w:tc>
          <w:tcPr>
            <w:tcW w:w="2410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Conteúdos/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Conceitos*</w:t>
            </w:r>
          </w:p>
        </w:tc>
        <w:tc>
          <w:tcPr>
            <w:tcW w:w="7229" w:type="dxa"/>
            <w:gridSpan w:val="2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Operacionalização das Metas de Aprendizagem/Estratégias</w:t>
            </w:r>
          </w:p>
        </w:tc>
        <w:tc>
          <w:tcPr>
            <w:tcW w:w="2268" w:type="dxa"/>
            <w:vMerge w:val="restart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Verdana" w:hAnsi="Verdana" w:cs="Verdana"/>
                <w:color w:val="FF0000"/>
                <w:sz w:val="21"/>
                <w:szCs w:val="21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21"/>
                <w:szCs w:val="21"/>
                <w:lang w:val="pt-PT" w:eastAsia="pt-PT"/>
              </w:rPr>
              <w:t>Avaliação</w:t>
            </w:r>
          </w:p>
        </w:tc>
      </w:tr>
      <w:tr w:rsidR="00F94628" w:rsidRPr="00706555">
        <w:tc>
          <w:tcPr>
            <w:tcW w:w="3227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2410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  <w:tc>
          <w:tcPr>
            <w:tcW w:w="4819" w:type="dxa"/>
            <w:vAlign w:val="center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Manual/Caderno das Perguntas**</w:t>
            </w: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jc w:val="center"/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Outros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color w:val="FF0000"/>
                <w:lang w:val="pt-PT"/>
              </w:rPr>
            </w:pPr>
            <w:r w:rsidRPr="00210287">
              <w:rPr>
                <w:rFonts w:ascii="Verdana" w:hAnsi="Verdana" w:cs="Verdana"/>
                <w:b/>
                <w:bCs/>
                <w:color w:val="231F20"/>
                <w:sz w:val="18"/>
                <w:szCs w:val="18"/>
                <w:lang w:val="pt-PT" w:eastAsia="pt-PT"/>
              </w:rPr>
              <w:t>Recursos***</w:t>
            </w:r>
          </w:p>
        </w:tc>
        <w:tc>
          <w:tcPr>
            <w:tcW w:w="2268" w:type="dxa"/>
            <w:vMerge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ahoma" w:hAnsi="Tahoma" w:cs="Tahoma"/>
                <w:color w:val="FF0000"/>
                <w:lang w:val="pt-PT"/>
              </w:rPr>
            </w:pPr>
          </w:p>
        </w:tc>
      </w:tr>
      <w:tr w:rsidR="00F94628" w:rsidRPr="00E83E70">
        <w:tc>
          <w:tcPr>
            <w:tcW w:w="3227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HISTÓRIA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 – Compreensão Histórica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Identificar, localizar no tempo e caracterizar alterações da sociedade portuguesa.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F03E33"/>
                <w:lang w:val="pt-PT" w:eastAsia="pt-PT"/>
              </w:rPr>
              <w:t>GEOGRAFIA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 – A localização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Ler mapas de diferentes escalas usando a legenda.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lang w:val="pt-PT" w:eastAsia="pt-PT"/>
              </w:rPr>
              <w:t>III – Dinamismo das inter-relações entre espaços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Descrever relações de complementaridade e interdependência entre regiões e países.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Reconhecer a importância do território na construção da identidade pessoal, comunitária e nacional.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2410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4.4. A ligação ao Mundo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Espaços em que Portugal se integra</w:t>
            </w:r>
          </w:p>
        </w:tc>
        <w:tc>
          <w:tcPr>
            <w:tcW w:w="4819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Realização dos Jogos Educativos n.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vertAlign w:val="superscript"/>
                <w:lang w:val="pt-PT" w:eastAsia="pt-PT"/>
              </w:rPr>
              <w:t>os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 xml:space="preserve"> 16 e 17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Debate/síntese do conteúdo a partir das conclusões apresentadas pelos alunos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Diálogo aberto/síntese do subtema: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análise do esquema visual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Em Resumo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 página 179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Análise de “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Aprender com as Memórias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” das páginas 180 e 181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Apresentação à escola do painel de notícias sobre o tema "O Mundo mais perto de nós"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  <w:r>
              <w:rPr>
                <w:noProof/>
                <w:lang w:val="pt-PT" w:eastAsia="pt-PT"/>
              </w:rPr>
              <w:pict>
                <v:shape id="_x0000_s1214" type="#_x0000_t202" style="position:absolute;margin-left:-1.35pt;margin-top:10.4pt;width:229.5pt;height:69pt;z-index:-251589120" fillcolor="#92d050" stroked="f">
                  <v:fill color2="fill lighten(248)" rotate="t" method="linear sigma" focus="50%" type="gradient"/>
                  <v:textbox>
                    <w:txbxContent>
                      <w:p w:rsidR="00F94628" w:rsidRDefault="00F94628"/>
                    </w:txbxContent>
                  </v:textbox>
                </v:shape>
              </w:pic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Exploração das “Notícias de Ontem e de Hoje” das páginas 182 e 183: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para a Cidadania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Patrimonial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Educação Ambiental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Diálogo Passado/Presente</w:t>
            </w:r>
          </w:p>
        </w:tc>
        <w:tc>
          <w:tcPr>
            <w:tcW w:w="2410" w:type="dxa"/>
            <w:shd w:val="clear" w:color="auto" w:fill="FBD4B4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8AD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PowerPoint® Didáticos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PowerPoint® n.° 10 (Portugal nos Dias de Hoje – Sociedade e geografia humana)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Guia de exploração do PowerPoint® n.° 10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e-Manual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Transparências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Interatividades da “Escola Virtual” e outros recursos multimédia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Mais recursos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FF0000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– Ver pág. 92</w:t>
            </w:r>
          </w:p>
        </w:tc>
        <w:tc>
          <w:tcPr>
            <w:tcW w:w="2268" w:type="dxa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síntese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reconhecer testemunhos do património cultural 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Observação centrada na capacidade de cooperação e entreajuda</w:t>
            </w:r>
          </w:p>
        </w:tc>
      </w:tr>
    </w:tbl>
    <w:p w:rsidR="00F94628" w:rsidRDefault="00F94628" w:rsidP="00E83E70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 Conceito mencionado no documento das Metas de Aprendizagem, 2.° ciclo, </w:t>
      </w:r>
      <w:r w:rsidRPr="00E45D76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História e Geografia de Portugal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(Meta 9).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História e Geografia de Portugal 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(Manual),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Caderno das Perguntas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(Leituras &amp; Companhia, Ajudas à Investigação, Guias de Estudo, Jogos Educativos, Atlas de Aula, Friso Cronológico) – 6.° ano, Porto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Editora, Porto.</w:t>
      </w:r>
    </w:p>
    <w:p w:rsidR="00F94628" w:rsidRPr="008A2A07" w:rsidRDefault="00F94628" w:rsidP="00E45D76">
      <w:pPr>
        <w:autoSpaceDE w:val="0"/>
        <w:autoSpaceDN w:val="0"/>
        <w:adjustRightInd w:val="0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*** 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Leituras &amp; Companhia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(Brochura e CD-Rom); </w:t>
      </w:r>
      <w:r w:rsidRPr="008A2A07">
        <w:rPr>
          <w:rFonts w:ascii="Tahoma" w:hAnsi="Tahoma" w:cs="Tahoma"/>
          <w:b/>
          <w:bCs/>
          <w:color w:val="231F20"/>
          <w:sz w:val="16"/>
          <w:szCs w:val="16"/>
          <w:lang w:val="pt-PT" w:eastAsia="pt-PT"/>
        </w:rPr>
        <w:t xml:space="preserve">PowerPoint® Didáticos,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e-Manual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; 6.° ano, Porto Editora, Porto.</w:t>
      </w:r>
    </w:p>
    <w:p w:rsidR="00F94628" w:rsidRDefault="00F94628" w:rsidP="00E45D76">
      <w:pPr>
        <w:spacing w:before="11"/>
        <w:rPr>
          <w:rFonts w:ascii="Tahoma" w:hAnsi="Tahoma" w:cs="Tahoma"/>
          <w:color w:val="231F20"/>
          <w:sz w:val="16"/>
          <w:szCs w:val="16"/>
          <w:lang w:val="pt-PT" w:eastAsia="pt-PT"/>
        </w:rPr>
      </w:pP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COSTA, F.; MARQUES, A. (2011) – </w:t>
      </w:r>
      <w:r w:rsidRPr="008A2A07"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b/>
          <w:bCs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i/>
          <w:iCs/>
          <w:color w:val="231F20"/>
          <w:sz w:val="16"/>
          <w:szCs w:val="16"/>
          <w:lang w:val="pt-PT" w:eastAsia="pt-PT"/>
        </w:rPr>
        <w:t xml:space="preserve"> </w:t>
      </w:r>
      <w:r w:rsidRPr="008A2A07">
        <w:rPr>
          <w:rFonts w:ascii="Tahoma" w:hAnsi="Tahoma" w:cs="Tahoma"/>
          <w:color w:val="231F20"/>
          <w:sz w:val="16"/>
          <w:szCs w:val="16"/>
          <w:lang w:val="pt-PT" w:eastAsia="pt-PT"/>
        </w:rPr>
        <w:t>(Projetos de Trabalho, Fichas de Avaliação e Aprendizagem, Fichas de Autoavaliação…), 6.° ano, Porto Editora, Porto.</w:t>
      </w:r>
      <w:r>
        <w:rPr>
          <w:rFonts w:ascii="Tahoma" w:hAnsi="Tahoma" w:cs="Tahoma"/>
          <w:color w:val="231F20"/>
          <w:sz w:val="16"/>
          <w:szCs w:val="16"/>
          <w:lang w:val="pt-PT" w:eastAsia="pt-PT"/>
        </w:rPr>
        <w:t xml:space="preserve"> </w:t>
      </w:r>
    </w:p>
    <w:p w:rsidR="00F94628" w:rsidRDefault="00F94628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br w:type="page"/>
      </w:r>
    </w:p>
    <w:p w:rsidR="00F94628" w:rsidRDefault="00F94628" w:rsidP="00E83E70">
      <w:pPr>
        <w:widowControl w:val="0"/>
        <w:autoSpaceDE w:val="0"/>
        <w:autoSpaceDN w:val="0"/>
        <w:adjustRightInd w:val="0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bookmarkStart w:id="0" w:name="_GoBack"/>
      <w:r>
        <w:rPr>
          <w:noProof/>
          <w:lang w:val="pt-PT" w:eastAsia="pt-PT"/>
        </w:rPr>
        <w:pict>
          <v:shape id="_x0000_s1215" style="position:absolute;left:0;text-align:left;margin-left:-.15pt;margin-top:-103.15pt;width:842.25pt;height:633.25pt;z-index:-251611648;mso-position-horizontal-relative:page;mso-position-vertical-relative:page" coordsize="15477,11225" o:allowincell="f" path="m,l,11225r15477,l15477,xe" fillcolor="#c6f4ea" stroked="f">
            <w10:wrap anchorx="page" anchory="page"/>
          </v:shape>
        </w:pict>
      </w:r>
      <w:bookmarkEnd w:id="0"/>
      <w:r>
        <w:rPr>
          <w:noProof/>
          <w:lang w:val="pt-PT" w:eastAsia="pt-PT"/>
        </w:rPr>
        <w:pict>
          <v:shape id="_x0000_s1216" style="position:absolute;left:0;text-align:left;margin-left:819.4pt;margin-top:.1pt;width:22.7pt;height:596.8pt;z-index:-251609600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217" style="position:absolute;left:0;text-align:left;margin-left:59.8pt;margin-top:.1pt;width:401.05pt;height:79.95pt;z-index:-251610624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  <w:r w:rsidRPr="00E83E70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 xml:space="preserve"> </w:t>
      </w:r>
    </w:p>
    <w:p w:rsidR="00F94628" w:rsidRDefault="00F94628" w:rsidP="00E83E70">
      <w:pPr>
        <w:widowControl w:val="0"/>
        <w:autoSpaceDE w:val="0"/>
        <w:autoSpaceDN w:val="0"/>
        <w:adjustRightInd w:val="0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 w:rsidRPr="00F97314">
        <w:rPr>
          <w:rFonts w:ascii="Tahoma" w:hAnsi="Tahoma" w:cs="Tahoma"/>
          <w:b/>
          <w:bCs/>
          <w:color w:val="FFFFFF"/>
          <w:sz w:val="32"/>
          <w:szCs w:val="32"/>
          <w:lang w:val="pt-PT"/>
        </w:rPr>
        <w:t>Registos de decisões de gestão curricular</w:t>
      </w:r>
    </w:p>
    <w:p w:rsidR="00F94628" w:rsidRDefault="00F94628" w:rsidP="00E83E70">
      <w:pPr>
        <w:widowControl w:val="0"/>
        <w:autoSpaceDE w:val="0"/>
        <w:autoSpaceDN w:val="0"/>
        <w:adjustRightInd w:val="0"/>
        <w:ind w:right="2385" w:firstLine="708"/>
        <w:rPr>
          <w:rFonts w:ascii="Tahoma" w:hAnsi="Tahoma" w:cs="Tahoma"/>
          <w:b/>
          <w:bCs/>
          <w:color w:val="FFFFFF"/>
          <w:sz w:val="32"/>
          <w:szCs w:val="32"/>
          <w:lang w:val="pt-PT"/>
        </w:rPr>
      </w:pPr>
      <w:r>
        <w:rPr>
          <w:noProof/>
          <w:lang w:val="pt-PT" w:eastAsia="pt-PT"/>
        </w:rPr>
        <w:pict>
          <v:shape id="_x0000_s1218" style="position:absolute;left:0;text-align:left;margin-left:819.4pt;margin-top:-.65pt;width:22.7pt;height:596.8pt;z-index:-251607552;mso-position-horizontal-relative:page;mso-position-vertical-relative:page" coordsize="454,11225" o:allowincell="f" path="m,l,11225r454,l454,xe" fillcolor="#0c9" stroked="f">
            <w10:wrap anchorx="page" anchory="page"/>
          </v:shape>
        </w:pict>
      </w:r>
      <w:r>
        <w:rPr>
          <w:noProof/>
          <w:lang w:val="pt-PT" w:eastAsia="pt-PT"/>
        </w:rPr>
        <w:pict>
          <v:shape id="_x0000_s1219" style="position:absolute;left:0;text-align:left;margin-left:59.8pt;margin-top:-.65pt;width:401.05pt;height:79.95pt;z-index:-251608576;mso-position-horizontal-relative:page;mso-position-vertical-relative:page" coordsize="7370,1417" o:allowincell="f" path="m,l,1417r7370,l7370,xe" fillcolor="#02d1a3" stroked="f">
            <w10:wrap anchorx="page" anchory="page"/>
          </v:shape>
        </w:pict>
      </w:r>
    </w:p>
    <w:p w:rsidR="00F94628" w:rsidRPr="0071053D" w:rsidRDefault="00F94628" w:rsidP="00E83E70">
      <w:pPr>
        <w:autoSpaceDE w:val="0"/>
        <w:autoSpaceDN w:val="0"/>
        <w:adjustRightInd w:val="0"/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</w:pPr>
      <w:r w:rsidRPr="0071053D">
        <w:rPr>
          <w:rFonts w:ascii="Tahoma" w:hAnsi="Tahoma" w:cs="Tahoma"/>
          <w:color w:val="C51425"/>
          <w:sz w:val="32"/>
          <w:szCs w:val="32"/>
          <w:lang w:val="pt-PT" w:eastAsia="pt-PT"/>
        </w:rPr>
        <w:t xml:space="preserve">Tema </w:t>
      </w:r>
      <w:r w:rsidRPr="0071053D">
        <w:rPr>
          <w:rFonts w:ascii="Tahoma" w:hAnsi="Tahoma" w:cs="Tahoma"/>
          <w:b/>
          <w:bCs/>
          <w:color w:val="C51425"/>
          <w:sz w:val="32"/>
          <w:szCs w:val="32"/>
          <w:lang w:val="pt-PT" w:eastAsia="pt-PT"/>
        </w:rPr>
        <w:t>D – O século XX</w:t>
      </w:r>
    </w:p>
    <w:p w:rsidR="00F94628" w:rsidRDefault="00F94628" w:rsidP="00E83E70">
      <w:pPr>
        <w:spacing w:before="11"/>
        <w:jc w:val="both"/>
        <w:rPr>
          <w:rFonts w:ascii="Tahoma" w:hAnsi="Tahoma" w:cs="Tahoma"/>
          <w:color w:val="C51425"/>
          <w:sz w:val="30"/>
          <w:szCs w:val="30"/>
          <w:lang w:val="pt-PT" w:eastAsia="pt-PT"/>
        </w:rPr>
      </w:pP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Subtema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4</w:t>
      </w:r>
      <w:r w:rsidRPr="00027AE5">
        <w:rPr>
          <w:rFonts w:ascii="Tahoma" w:hAnsi="Tahoma" w:cs="Tahoma"/>
          <w:color w:val="C51425"/>
          <w:sz w:val="30"/>
          <w:szCs w:val="30"/>
          <w:lang w:val="pt-PT" w:eastAsia="pt-PT"/>
        </w:rPr>
        <w:t xml:space="preserve"> – </w:t>
      </w:r>
      <w:r>
        <w:rPr>
          <w:rFonts w:ascii="Tahoma" w:hAnsi="Tahoma" w:cs="Tahoma"/>
          <w:color w:val="C51425"/>
          <w:sz w:val="30"/>
          <w:szCs w:val="30"/>
          <w:lang w:val="pt-PT" w:eastAsia="pt-PT"/>
        </w:rPr>
        <w:t>Portugal nos dias de hoje</w:t>
      </w:r>
    </w:p>
    <w:p w:rsidR="00F94628" w:rsidRDefault="00F94628" w:rsidP="00E83E70">
      <w:pPr>
        <w:spacing w:before="11"/>
        <w:jc w:val="both"/>
        <w:rPr>
          <w:rFonts w:ascii="Tahoma" w:hAnsi="Tahoma" w:cs="Tahoma"/>
          <w:b/>
          <w:bCs/>
          <w:color w:val="00B2FF"/>
          <w:sz w:val="32"/>
          <w:szCs w:val="32"/>
          <w:lang w:val="pt-PT"/>
        </w:rPr>
      </w:pPr>
    </w:p>
    <w:tbl>
      <w:tblPr>
        <w:tblW w:w="0" w:type="auto"/>
        <w:tblInd w:w="2" w:type="dxa"/>
        <w:tblBorders>
          <w:top w:val="single" w:sz="12" w:space="0" w:color="E36C0A"/>
          <w:left w:val="single" w:sz="12" w:space="0" w:color="E36C0A"/>
          <w:bottom w:val="single" w:sz="12" w:space="0" w:color="E36C0A"/>
          <w:right w:val="single" w:sz="12" w:space="0" w:color="E36C0A"/>
          <w:insideH w:val="single" w:sz="12" w:space="0" w:color="E36C0A"/>
          <w:insideV w:val="single" w:sz="12" w:space="0" w:color="E36C0A"/>
        </w:tblBorders>
        <w:tblLook w:val="00A0"/>
      </w:tblPr>
      <w:tblGrid>
        <w:gridCol w:w="3920"/>
        <w:gridCol w:w="3913"/>
        <w:gridCol w:w="4020"/>
        <w:gridCol w:w="3806"/>
      </w:tblGrid>
      <w:tr w:rsidR="00F94628" w:rsidRPr="00F97314">
        <w:tc>
          <w:tcPr>
            <w:tcW w:w="3922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Propostas</w:t>
            </w:r>
          </w:p>
        </w:tc>
        <w:tc>
          <w:tcPr>
            <w:tcW w:w="3923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Atividades a Concretizar</w:t>
            </w:r>
          </w:p>
        </w:tc>
        <w:tc>
          <w:tcPr>
            <w:tcW w:w="4029" w:type="dxa"/>
            <w:shd w:val="clear" w:color="auto" w:fill="FFFFFF"/>
            <w:vAlign w:val="center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Outros Recursos Disponíveis*</w:t>
            </w: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N.º de Tempos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ahoma" w:hAnsi="Tahoma" w:cs="Tahoma"/>
                <w:b/>
                <w:bCs/>
                <w:color w:val="FFFFFF"/>
                <w:lang w:val="pt-PT"/>
              </w:rPr>
            </w:pPr>
            <w:r w:rsidRPr="00210287">
              <w:rPr>
                <w:rFonts w:ascii="Tahoma" w:hAnsi="Tahoma" w:cs="Tahoma"/>
                <w:b/>
                <w:bCs/>
                <w:lang w:val="pt-PT" w:eastAsia="pt-PT"/>
              </w:rPr>
              <w:t>Letivos</w:t>
            </w: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Atividades de sistematização /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Avaliação: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formativa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avaliação sumativa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autoavaliação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Avaliação e Aprendizagem n.°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vertAlign w:val="superscript"/>
                <w:lang w:val="pt-PT" w:eastAsia="pt-PT"/>
              </w:rPr>
              <w:t>s</w:t>
            </w: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 xml:space="preserve"> 11, 12, 13 e 14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Fichas de Autoavaliação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Participação e assiduidade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Caderno diário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Friso Cronológico e Atlas de Aula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 em grupo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Final de subtema ou unidade</w:t>
            </w:r>
            <w:r w:rsidRPr="00210287"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  <w:t xml:space="preserve"> 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  <w:tr w:rsidR="00F94628" w:rsidRPr="0071053D">
        <w:tc>
          <w:tcPr>
            <w:tcW w:w="3922" w:type="dxa"/>
            <w:shd w:val="clear" w:color="auto" w:fill="FFFFF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0000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231F20"/>
                <w:sz w:val="16"/>
                <w:szCs w:val="16"/>
                <w:lang w:val="pt-PT" w:eastAsia="pt-PT"/>
              </w:rPr>
              <w:t>Outras atividades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organização de dossiês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pesquisa de História local/regional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visitas de estudo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dramatizações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trabalhos de biblioteca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exploração de livros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 xml:space="preserve">exploração de </w:t>
            </w:r>
            <w:r w:rsidRPr="00210287">
              <w:rPr>
                <w:rFonts w:ascii="Tahoma" w:hAnsi="Tahoma" w:cs="Tahoma"/>
                <w:i/>
                <w:iCs/>
                <w:color w:val="231F20"/>
                <w:sz w:val="16"/>
                <w:szCs w:val="16"/>
                <w:lang w:val="pt-PT" w:eastAsia="pt-PT"/>
              </w:rPr>
              <w:t>sites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, canções, BD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visualização de filmes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realização de projetos</w:t>
            </w:r>
          </w:p>
        </w:tc>
        <w:tc>
          <w:tcPr>
            <w:tcW w:w="3923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  <w:tc>
          <w:tcPr>
            <w:tcW w:w="4029" w:type="dxa"/>
            <w:shd w:val="clear" w:color="auto" w:fill="FABF8F"/>
          </w:tcPr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00B3FF"/>
                <w:sz w:val="16"/>
                <w:szCs w:val="16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Apontamentos de Didática: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Projeto de trabalho n.° 7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O património como recurso educativo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Roteiro de alguns museus e palácios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C51425"/>
                <w:lang w:val="pt-PT" w:eastAsia="pt-PT"/>
              </w:rPr>
              <w:t>• Leituras &amp; Companhia (Brochura e CD):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Exploração de um livro de consulta – “A Cidadania de A a Z”: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Guião de exploração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Gravação de leitura dramática com animação</w:t>
            </w:r>
          </w:p>
          <w:p w:rsidR="00F94628" w:rsidRPr="00210287" w:rsidRDefault="00F94628" w:rsidP="00210287">
            <w:pPr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color w:val="C51425"/>
                <w:sz w:val="16"/>
                <w:szCs w:val="16"/>
                <w:lang w:val="pt-PT" w:eastAsia="pt-PT"/>
              </w:rPr>
              <w:t xml:space="preserve">     • </w:t>
            </w:r>
            <w:r w:rsidRPr="00210287"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  <w:t>Ficha de trabalho n.° 11 (a entregar aos alunos)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</w:pPr>
            <w:r w:rsidRPr="00210287">
              <w:rPr>
                <w:rFonts w:ascii="Tahoma" w:hAnsi="Tahoma" w:cs="Tahoma"/>
                <w:b/>
                <w:bCs/>
                <w:color w:val="58595B"/>
                <w:sz w:val="16"/>
                <w:szCs w:val="16"/>
                <w:lang w:val="pt-PT" w:eastAsia="pt-PT"/>
              </w:rPr>
              <w:t>– Ver recursos propostos no L&amp;C</w:t>
            </w:r>
          </w:p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Tahoma" w:hAnsi="Tahoma" w:cs="Tahoma"/>
                <w:color w:val="231F20"/>
                <w:sz w:val="16"/>
                <w:szCs w:val="16"/>
                <w:lang w:val="pt-PT" w:eastAsia="pt-PT"/>
              </w:rPr>
            </w:pPr>
          </w:p>
        </w:tc>
        <w:tc>
          <w:tcPr>
            <w:tcW w:w="3817" w:type="dxa"/>
            <w:shd w:val="clear" w:color="auto" w:fill="FFFFFF"/>
          </w:tcPr>
          <w:p w:rsidR="00F94628" w:rsidRPr="00210287" w:rsidRDefault="00F94628" w:rsidP="00210287">
            <w:pPr>
              <w:widowControl w:val="0"/>
              <w:autoSpaceDE w:val="0"/>
              <w:autoSpaceDN w:val="0"/>
              <w:adjustRightInd w:val="0"/>
              <w:spacing w:line="276" w:lineRule="auto"/>
              <w:ind w:right="2385"/>
              <w:rPr>
                <w:rFonts w:ascii="Tahoma" w:hAnsi="Tahoma" w:cs="Tahoma"/>
                <w:b/>
                <w:bCs/>
                <w:color w:val="FFFFFF"/>
                <w:sz w:val="16"/>
                <w:szCs w:val="16"/>
                <w:lang w:val="pt-PT"/>
              </w:rPr>
            </w:pPr>
          </w:p>
        </w:tc>
      </w:tr>
    </w:tbl>
    <w:p w:rsidR="00F94628" w:rsidRDefault="00F94628" w:rsidP="00E83E70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E83E70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Default="00F94628" w:rsidP="00E83E70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</w:p>
    <w:p w:rsidR="00F94628" w:rsidRPr="00F97314" w:rsidRDefault="00F94628" w:rsidP="00E83E70">
      <w:pPr>
        <w:autoSpaceDE w:val="0"/>
        <w:autoSpaceDN w:val="0"/>
        <w:adjustRightInd w:val="0"/>
        <w:rPr>
          <w:rFonts w:ascii="Tahoma" w:hAnsi="Tahoma" w:cs="Tahoma"/>
          <w:sz w:val="16"/>
          <w:szCs w:val="16"/>
          <w:lang w:val="pt-PT" w:eastAsia="pt-PT"/>
        </w:rPr>
      </w:pP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* 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 xml:space="preserve">Leituras &amp; Companhia </w:t>
      </w:r>
      <w:r w:rsidRPr="00E0779D">
        <w:rPr>
          <w:rFonts w:ascii="Tahoma" w:hAnsi="Tahoma" w:cs="Tahoma"/>
          <w:sz w:val="16"/>
          <w:szCs w:val="16"/>
          <w:lang w:val="pt-PT" w:eastAsia="pt-PT"/>
        </w:rPr>
        <w:t>(</w:t>
      </w:r>
      <w:r>
        <w:rPr>
          <w:rFonts w:ascii="Tahoma" w:hAnsi="Tahoma" w:cs="Tahoma"/>
          <w:sz w:val="16"/>
          <w:szCs w:val="16"/>
          <w:lang w:val="pt-PT" w:eastAsia="pt-PT"/>
        </w:rPr>
        <w:t>Brochura e CD),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Default="00F94628" w:rsidP="00E83E70">
      <w:pPr>
        <w:widowControl w:val="0"/>
        <w:tabs>
          <w:tab w:val="left" w:pos="3135"/>
        </w:tabs>
        <w:autoSpaceDE w:val="0"/>
        <w:autoSpaceDN w:val="0"/>
        <w:adjustRightInd w:val="0"/>
        <w:spacing w:line="276" w:lineRule="auto"/>
        <w:ind w:right="2385"/>
        <w:rPr>
          <w:rFonts w:ascii="Tahoma" w:hAnsi="Tahoma" w:cs="Tahoma"/>
          <w:sz w:val="16"/>
          <w:szCs w:val="16"/>
          <w:lang w:val="pt-PT" w:eastAsia="pt-PT"/>
        </w:rPr>
      </w:pPr>
      <w:r>
        <w:rPr>
          <w:rFonts w:ascii="Tahoma" w:hAnsi="Tahoma" w:cs="Tahoma"/>
          <w:sz w:val="16"/>
          <w:szCs w:val="16"/>
          <w:lang w:val="pt-PT" w:eastAsia="pt-PT"/>
        </w:rPr>
        <w:t xml:space="preserve">   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 xml:space="preserve">COSTA, F.; MARQUES, A. (2010) – </w:t>
      </w:r>
      <w:r w:rsidRPr="00F97314">
        <w:rPr>
          <w:rFonts w:ascii="Tahoma" w:hAnsi="Tahoma" w:cs="Tahoma"/>
          <w:b/>
          <w:bCs/>
          <w:i/>
          <w:iCs/>
          <w:sz w:val="16"/>
          <w:szCs w:val="16"/>
          <w:lang w:val="pt-PT" w:eastAsia="pt-PT"/>
        </w:rPr>
        <w:t>Apontamentos de Didática</w:t>
      </w:r>
      <w:r>
        <w:rPr>
          <w:rFonts w:ascii="Tahoma" w:hAnsi="Tahoma" w:cs="Tahoma"/>
          <w:sz w:val="16"/>
          <w:szCs w:val="16"/>
          <w:lang w:val="pt-PT" w:eastAsia="pt-PT"/>
        </w:rPr>
        <w:t>, 6</w:t>
      </w:r>
      <w:r w:rsidRPr="00F97314">
        <w:rPr>
          <w:rFonts w:ascii="Tahoma" w:hAnsi="Tahoma" w:cs="Tahoma"/>
          <w:sz w:val="16"/>
          <w:szCs w:val="16"/>
          <w:lang w:val="pt-PT" w:eastAsia="pt-PT"/>
        </w:rPr>
        <w:t>.º ano, Porto Editora, Porto</w:t>
      </w:r>
    </w:p>
    <w:p w:rsidR="00F94628" w:rsidRPr="00E472EA" w:rsidRDefault="00F94628" w:rsidP="00E472EA">
      <w:pPr>
        <w:spacing w:before="11"/>
        <w:jc w:val="both"/>
        <w:rPr>
          <w:rFonts w:ascii="Tahoma" w:hAnsi="Tahoma" w:cs="Tahoma"/>
          <w:sz w:val="16"/>
          <w:szCs w:val="16"/>
          <w:lang w:val="pt-PT" w:eastAsia="pt-PT"/>
        </w:rPr>
      </w:pPr>
    </w:p>
    <w:sectPr w:rsidR="00F94628" w:rsidRPr="00E472EA" w:rsidSect="00F4617B">
      <w:pgSz w:w="16838" w:h="11906" w:orient="landscape"/>
      <w:pgMar w:top="397" w:right="567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628" w:rsidRDefault="00F94628" w:rsidP="00A9213B">
      <w:r>
        <w:separator/>
      </w:r>
    </w:p>
  </w:endnote>
  <w:endnote w:type="continuationSeparator" w:id="0">
    <w:p w:rsidR="00F94628" w:rsidRDefault="00F94628" w:rsidP="00A92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Logos Std 2010">
    <w:altName w:val="Georgia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VAGRoundedStd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628" w:rsidRDefault="00F94628">
    <w:pPr>
      <w:pStyle w:val="Footer"/>
      <w:jc w:val="right"/>
    </w:pPr>
    <w:fldSimple w:instr=" PAGE   \* MERGEFORMAT ">
      <w:r>
        <w:rPr>
          <w:noProof/>
        </w:rPr>
        <w:t>99</w:t>
      </w:r>
    </w:fldSimple>
  </w:p>
  <w:p w:rsidR="00F94628" w:rsidRPr="00A9213B" w:rsidRDefault="00F94628">
    <w:pPr>
      <w:pStyle w:val="Footer"/>
      <w:rPr>
        <w:sz w:val="12"/>
        <w:szCs w:val="12"/>
        <w:lang w:val="pt-PT"/>
      </w:rPr>
    </w:pPr>
    <w:r w:rsidRPr="00A9213B">
      <w:rPr>
        <w:sz w:val="12"/>
        <w:szCs w:val="12"/>
        <w:lang w:val="pt-PT"/>
      </w:rPr>
      <w:t>HGP6</w:t>
    </w:r>
    <w:r>
      <w:rPr>
        <w:sz w:val="12"/>
        <w:szCs w:val="12"/>
        <w:lang w:val="pt-PT"/>
      </w:rPr>
      <w:t>©PortoEditora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628" w:rsidRDefault="00F94628" w:rsidP="00A9213B">
      <w:r>
        <w:separator/>
      </w:r>
    </w:p>
  </w:footnote>
  <w:footnote w:type="continuationSeparator" w:id="0">
    <w:p w:rsidR="00F94628" w:rsidRDefault="00F94628" w:rsidP="00A9213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2BE3"/>
    <w:rsid w:val="00001B80"/>
    <w:rsid w:val="00027AE5"/>
    <w:rsid w:val="00034019"/>
    <w:rsid w:val="00046B2F"/>
    <w:rsid w:val="00052B7A"/>
    <w:rsid w:val="00076DE7"/>
    <w:rsid w:val="000C5D87"/>
    <w:rsid w:val="000D020A"/>
    <w:rsid w:val="00124D6D"/>
    <w:rsid w:val="00127F72"/>
    <w:rsid w:val="00130042"/>
    <w:rsid w:val="001524C1"/>
    <w:rsid w:val="00172EEB"/>
    <w:rsid w:val="00172FB4"/>
    <w:rsid w:val="001B360A"/>
    <w:rsid w:val="001B3921"/>
    <w:rsid w:val="001C405A"/>
    <w:rsid w:val="00210287"/>
    <w:rsid w:val="00284B54"/>
    <w:rsid w:val="003009A8"/>
    <w:rsid w:val="00331D5E"/>
    <w:rsid w:val="003439AD"/>
    <w:rsid w:val="00354DE3"/>
    <w:rsid w:val="00365567"/>
    <w:rsid w:val="003751FC"/>
    <w:rsid w:val="00375DCB"/>
    <w:rsid w:val="00382E81"/>
    <w:rsid w:val="003D0EBE"/>
    <w:rsid w:val="003D2BE3"/>
    <w:rsid w:val="003E3E13"/>
    <w:rsid w:val="003F0402"/>
    <w:rsid w:val="00404470"/>
    <w:rsid w:val="0043177E"/>
    <w:rsid w:val="00444590"/>
    <w:rsid w:val="00456F3D"/>
    <w:rsid w:val="00464F01"/>
    <w:rsid w:val="00491A79"/>
    <w:rsid w:val="004C4534"/>
    <w:rsid w:val="004E464E"/>
    <w:rsid w:val="004F2D27"/>
    <w:rsid w:val="00553B13"/>
    <w:rsid w:val="005641AB"/>
    <w:rsid w:val="0058740A"/>
    <w:rsid w:val="005A343F"/>
    <w:rsid w:val="005E5066"/>
    <w:rsid w:val="00617890"/>
    <w:rsid w:val="006407AC"/>
    <w:rsid w:val="00673E2E"/>
    <w:rsid w:val="00696BA4"/>
    <w:rsid w:val="00706555"/>
    <w:rsid w:val="0071053D"/>
    <w:rsid w:val="00717640"/>
    <w:rsid w:val="007322EC"/>
    <w:rsid w:val="00746C83"/>
    <w:rsid w:val="007516E7"/>
    <w:rsid w:val="0075553C"/>
    <w:rsid w:val="007614E3"/>
    <w:rsid w:val="00763F1F"/>
    <w:rsid w:val="0076706D"/>
    <w:rsid w:val="00800C00"/>
    <w:rsid w:val="0080526A"/>
    <w:rsid w:val="00810183"/>
    <w:rsid w:val="00822BAD"/>
    <w:rsid w:val="00827BAE"/>
    <w:rsid w:val="00850B04"/>
    <w:rsid w:val="0086536E"/>
    <w:rsid w:val="00880AB4"/>
    <w:rsid w:val="008A2A07"/>
    <w:rsid w:val="008A321C"/>
    <w:rsid w:val="008D703E"/>
    <w:rsid w:val="00900AA8"/>
    <w:rsid w:val="00902619"/>
    <w:rsid w:val="0091505C"/>
    <w:rsid w:val="00953D2A"/>
    <w:rsid w:val="00970427"/>
    <w:rsid w:val="00970B49"/>
    <w:rsid w:val="00984AD1"/>
    <w:rsid w:val="00991219"/>
    <w:rsid w:val="00993F5C"/>
    <w:rsid w:val="009C569F"/>
    <w:rsid w:val="009C5985"/>
    <w:rsid w:val="009D5C7F"/>
    <w:rsid w:val="009E2DD4"/>
    <w:rsid w:val="00A36744"/>
    <w:rsid w:val="00A5088A"/>
    <w:rsid w:val="00A66893"/>
    <w:rsid w:val="00A84C80"/>
    <w:rsid w:val="00A91B1B"/>
    <w:rsid w:val="00A9213B"/>
    <w:rsid w:val="00AA2B36"/>
    <w:rsid w:val="00AB6960"/>
    <w:rsid w:val="00AC7F70"/>
    <w:rsid w:val="00AD01E0"/>
    <w:rsid w:val="00AF6D18"/>
    <w:rsid w:val="00B05463"/>
    <w:rsid w:val="00B268FB"/>
    <w:rsid w:val="00B371DF"/>
    <w:rsid w:val="00B37E08"/>
    <w:rsid w:val="00B641D0"/>
    <w:rsid w:val="00B6685A"/>
    <w:rsid w:val="00B811FB"/>
    <w:rsid w:val="00B909F7"/>
    <w:rsid w:val="00BE4A53"/>
    <w:rsid w:val="00C6210D"/>
    <w:rsid w:val="00CD10E8"/>
    <w:rsid w:val="00CE2F3F"/>
    <w:rsid w:val="00D12F51"/>
    <w:rsid w:val="00D51CAD"/>
    <w:rsid w:val="00D74A09"/>
    <w:rsid w:val="00D75C01"/>
    <w:rsid w:val="00DC5488"/>
    <w:rsid w:val="00DD7AD2"/>
    <w:rsid w:val="00DE296A"/>
    <w:rsid w:val="00DF5C62"/>
    <w:rsid w:val="00E0779D"/>
    <w:rsid w:val="00E119E9"/>
    <w:rsid w:val="00E16ED3"/>
    <w:rsid w:val="00E45D76"/>
    <w:rsid w:val="00E472EA"/>
    <w:rsid w:val="00E83E70"/>
    <w:rsid w:val="00ED14EF"/>
    <w:rsid w:val="00EE237E"/>
    <w:rsid w:val="00EE3167"/>
    <w:rsid w:val="00EE3168"/>
    <w:rsid w:val="00F15E3B"/>
    <w:rsid w:val="00F329B5"/>
    <w:rsid w:val="00F4617B"/>
    <w:rsid w:val="00F751BC"/>
    <w:rsid w:val="00F75894"/>
    <w:rsid w:val="00F873CD"/>
    <w:rsid w:val="00F94385"/>
    <w:rsid w:val="00F94628"/>
    <w:rsid w:val="00F97314"/>
    <w:rsid w:val="00FA3DBF"/>
    <w:rsid w:val="00FA5599"/>
    <w:rsid w:val="00FF6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2BE3"/>
    <w:rPr>
      <w:rFonts w:ascii="Times New Roman" w:hAnsi="Times New Roman"/>
      <w:sz w:val="20"/>
      <w:szCs w:val="20"/>
      <w:lang w:val="bg-BG" w:eastAsia="bg-BG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A3674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B39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3921"/>
    <w:rPr>
      <w:rFonts w:ascii="Tahoma" w:hAnsi="Tahoma" w:cs="Tahoma"/>
      <w:sz w:val="16"/>
      <w:szCs w:val="16"/>
      <w:lang w:val="bg-BG" w:eastAsia="bg-BG"/>
    </w:rPr>
  </w:style>
  <w:style w:type="paragraph" w:styleId="Header">
    <w:name w:val="header"/>
    <w:basedOn w:val="Normal"/>
    <w:link w:val="HeaderChar"/>
    <w:uiPriority w:val="99"/>
    <w:rsid w:val="00A9213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213B"/>
    <w:rPr>
      <w:rFonts w:ascii="Times New Roman" w:hAnsi="Times New Roman" w:cs="Times New Roman"/>
      <w:lang w:val="bg-BG" w:eastAsia="bg-BG"/>
    </w:rPr>
  </w:style>
  <w:style w:type="paragraph" w:styleId="Footer">
    <w:name w:val="footer"/>
    <w:basedOn w:val="Normal"/>
    <w:link w:val="FooterChar"/>
    <w:uiPriority w:val="99"/>
    <w:rsid w:val="00A9213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213B"/>
    <w:rPr>
      <w:rFonts w:ascii="Times New Roman" w:hAnsi="Times New Roman" w:cs="Times New Roman"/>
      <w:lang w:val="bg-BG" w:eastAsia="bg-BG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98</Pages>
  <Words>-32766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sandra</dc:creator>
  <cp:keywords/>
  <dc:description/>
  <cp:lastModifiedBy>Toni</cp:lastModifiedBy>
  <cp:revision>2</cp:revision>
  <dcterms:created xsi:type="dcterms:W3CDTF">2013-08-25T23:58:00Z</dcterms:created>
  <dcterms:modified xsi:type="dcterms:W3CDTF">2013-08-25T23:58:00Z</dcterms:modified>
</cp:coreProperties>
</file>